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3B4" w:rsidRDefault="007653B4" w:rsidP="007653B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b/>
          <w:bCs/>
          <w:color w:val="000000"/>
          <w:sz w:val="48"/>
          <w:szCs w:val="48"/>
        </w:rPr>
      </w:pPr>
      <w:r>
        <w:rPr>
          <w:rFonts w:ascii="Tms Rmn" w:hAnsi="Tms Rmn" w:cs="Tms Rmn"/>
          <w:b/>
          <w:bCs/>
          <w:color w:val="000000"/>
          <w:sz w:val="48"/>
          <w:szCs w:val="48"/>
        </w:rPr>
        <w:t>С начала года более 1200 семей обратилось за ежемесячной выплатой из МСК</w:t>
      </w:r>
    </w:p>
    <w:p w:rsidR="007653B4" w:rsidRPr="007653B4" w:rsidRDefault="007653B4" w:rsidP="007653B4">
      <w:pPr>
        <w:autoSpaceDE w:val="0"/>
        <w:autoSpaceDN w:val="0"/>
        <w:adjustRightInd w:val="0"/>
        <w:spacing w:after="0" w:line="240" w:lineRule="auto"/>
        <w:rPr>
          <w:rFonts w:cs="Tms Rmn"/>
          <w:color w:val="000000"/>
          <w:sz w:val="24"/>
          <w:szCs w:val="24"/>
        </w:rPr>
      </w:pP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С 1 января 2020 года ежемесячную выплату из средств материнского капитала (далее ЕПМ) могут получать семьи, в которых среднедушевой доход не превышает двукратную величину прожиточного минимума трудоспособного населения за второй квартал предшествующего года (ранее использовалась </w:t>
      </w:r>
      <w:proofErr w:type="spellStart"/>
      <w:r>
        <w:rPr>
          <w:rFonts w:ascii="Tms Rmn" w:hAnsi="Tms Rmn" w:cs="Tms Rmn"/>
          <w:color w:val="000000"/>
          <w:sz w:val="24"/>
          <w:szCs w:val="24"/>
        </w:rPr>
        <w:t>полуторакратная</w:t>
      </w:r>
      <w:proofErr w:type="spellEnd"/>
      <w:r>
        <w:rPr>
          <w:rFonts w:ascii="Tms Rmn" w:hAnsi="Tms Rmn" w:cs="Tms Rmn"/>
          <w:color w:val="000000"/>
          <w:sz w:val="24"/>
          <w:szCs w:val="24"/>
        </w:rPr>
        <w:t xml:space="preserve"> величина), также выплату семьи могут теперь получать до исполнения ребенку 3-х лет (ранее до полутора).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 xml:space="preserve"> При этом заявление подается сначала на выплату до 1 года, затем до 2 лет и затем до 3 лет с предоставлением полного пакета документов.</w:t>
      </w: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II квартал 2019 года данная величина в Санкт-Петербурге составляла -12584 руб. 30 коп, в Ленинградской области - 11646 руб. При расчете среднедушевого дохода учитываются доходы семьи, полученные в денежной форме за 12 месяцев перед обращением: заработная плата, пенсии, стипендии, алименты, выплаты пенсионных накоплений правопреемникам и другие доходы.</w:t>
      </w: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Рассмотрим подсчет доходов на конкретном примере:</w:t>
      </w: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семье, живущей в городе Санкт-Петербург, родился в феврале 2020 г. второй ребенок. В марте родители подают все документы с подтверждением доходов с марта 2019 г. по февраль 2020 г.</w:t>
      </w: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Заработки мамы за вышеуказанный период - 360000 руб., папы — 520000 руб., итого 880000 руб. (годовой доход семьи).</w:t>
      </w: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880000 руб./12 мес./4 чел. = 18333,3 руб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>.(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ежемесячный доход на человека в данной семье).</w:t>
      </w: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II квартал 2019 г. в Санкт-Петербурге прожиточный минимум трудоспособного населения составлял 12584 руб. 30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.,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удвоенный размер будет составлять 25 168 руб. 60 коп. Ежемесячный доход на человека в данной семье составляет 18333,3 руб., что значительно меньше удвоенного прожиточного минимума трудоспособного населения. В таком случае ежемесячная выплата из средств МСК положена.</w:t>
      </w: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В случае принятия решения об удовлетворении поданного заявления в 2020 году, размер ЕПМ будет составлять: в Санкт-Петербурге 11176 руб. 20 коп</w:t>
      </w:r>
      <w:proofErr w:type="gramStart"/>
      <w:r>
        <w:rPr>
          <w:rFonts w:ascii="Tms Rmn" w:hAnsi="Tms Rmn" w:cs="Tms Rmn"/>
          <w:color w:val="000000"/>
          <w:sz w:val="24"/>
          <w:szCs w:val="24"/>
        </w:rPr>
        <w:t xml:space="preserve">., </w:t>
      </w:r>
      <w:proofErr w:type="gramEnd"/>
      <w:r>
        <w:rPr>
          <w:rFonts w:ascii="Tms Rmn" w:hAnsi="Tms Rmn" w:cs="Tms Rmn"/>
          <w:color w:val="000000"/>
          <w:sz w:val="24"/>
          <w:szCs w:val="24"/>
        </w:rPr>
        <w:t>в Ленинградской области – 10 379 рублей.</w:t>
      </w: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С начала этого года территориальные органы ПФР по Санкт-Петербургу и Ленинградской области приняли более 1200 заявлений на предоставление ежемесячной выплаты из средств материнского капитала по новым правилам.</w:t>
      </w: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t>За прошлый год в городе и области произведено 3700 выплат. Общий объём перечислений на ежемесячные выплаты в адрес семей составил почти 238 миллионов рублей.</w:t>
      </w:r>
    </w:p>
    <w:p w:rsidR="007653B4" w:rsidRDefault="007653B4" w:rsidP="007653B4">
      <w:pPr>
        <w:autoSpaceDE w:val="0"/>
        <w:autoSpaceDN w:val="0"/>
        <w:adjustRightInd w:val="0"/>
        <w:spacing w:before="240" w:after="0" w:line="240" w:lineRule="auto"/>
        <w:jc w:val="both"/>
        <w:rPr>
          <w:rFonts w:ascii="Tms Rmn" w:hAnsi="Tms Rmn" w:cs="Tms Rmn"/>
          <w:color w:val="000000"/>
          <w:sz w:val="24"/>
          <w:szCs w:val="24"/>
        </w:rPr>
      </w:pPr>
      <w:r>
        <w:rPr>
          <w:rFonts w:ascii="Tms Rmn" w:hAnsi="Tms Rmn" w:cs="Tms Rmn"/>
          <w:color w:val="000000"/>
          <w:sz w:val="24"/>
          <w:szCs w:val="24"/>
        </w:rPr>
        <w:lastRenderedPageBreak/>
        <w:t>Заявление о получении ежемесячной выплаты можно подать через Личный кабинет на сайте Пенсионного фонда России, а также обратившись в МФЦ или территориальное управление ПФР.</w:t>
      </w:r>
    </w:p>
    <w:p w:rsidR="007653B4" w:rsidRDefault="007653B4" w:rsidP="007653B4">
      <w:pPr>
        <w:autoSpaceDE w:val="0"/>
        <w:autoSpaceDN w:val="0"/>
        <w:adjustRightInd w:val="0"/>
        <w:spacing w:after="0" w:line="240" w:lineRule="auto"/>
        <w:rPr>
          <w:rFonts w:ascii="Tms Rmn" w:hAnsi="Tms Rmn" w:cs="Tms Rmn"/>
          <w:color w:val="000000"/>
          <w:sz w:val="24"/>
          <w:szCs w:val="24"/>
        </w:rPr>
      </w:pPr>
    </w:p>
    <w:p w:rsidR="00252687" w:rsidRDefault="00252687"/>
    <w:sectPr w:rsidR="00252687" w:rsidSect="00B439AC">
      <w:pgSz w:w="12240" w:h="15840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653B4"/>
    <w:rsid w:val="00252687"/>
    <w:rsid w:val="007653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/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057ManotskovaEA</dc:creator>
  <cp:keywords/>
  <dc:description/>
  <cp:lastModifiedBy>057ManotskovaEA</cp:lastModifiedBy>
  <cp:revision>2</cp:revision>
  <dcterms:created xsi:type="dcterms:W3CDTF">2020-02-21T06:17:00Z</dcterms:created>
  <dcterms:modified xsi:type="dcterms:W3CDTF">2020-02-21T06:18:00Z</dcterms:modified>
</cp:coreProperties>
</file>