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4" w:rsidRPr="000C1871" w:rsidRDefault="000C1871" w:rsidP="000C18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r w:rsidR="00EE5445" w:rsidRPr="000C1871">
        <w:rPr>
          <w:rFonts w:ascii="Times New Roman" w:hAnsi="Times New Roman" w:cs="Times New Roman"/>
          <w:b/>
          <w:sz w:val="28"/>
          <w:szCs w:val="28"/>
        </w:rPr>
        <w:t>О причинах и правилах удержания части пенсии граждан</w:t>
      </w:r>
      <w:r w:rsidR="00EE5445" w:rsidRPr="000C187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E5445" w:rsidRPr="000C187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E5445" w:rsidRPr="000C187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к пенсионерам, за исключением получателей пенсий по случаю потери кормильца.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Меры принудительного взыскания чаще всего производятся на основании исполнительного документа – официального документа судебной инстанции, оформленного на основании ее решения. Удержания производятся в счет уплаты долга по следующим финансовым обязательствам: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погашения долга по алиментам;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задолженности по кредитам, коммунальным платежам, административные штрафы, налоги и сборы;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-возмещение материального ущерба, причиненного юридическому либо физическому лицу;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возмещение вреда, причиненного здоровью;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возмещение ущерба, причиненного преступлением;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другие.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Ежемесячный процент удержания устанавливается индивидуально, учитывая обстоятельства конкретного дела и материальное положение должника. Максимальный размер взыскания по исполнительному листу – 50 % от суммы ежемесячных выплат. Однако размер удержания может быть увеличен до 70% в случаях, если производится в уплату долга по следующим основаниям: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возмещение вреда, причиненного здоровью;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 возмещение вреда лицам, понесшим ущерб в результате смерти кормильца;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-возмещение за ущерб, причиненный преступлением;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-долг по алиментам на несовершеннолетних детей.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 xml:space="preserve">Важно, что в случае наличия объективных причин (болезнь, тяжелое материальное положение и др.) у гражданина есть возможность уменьшить </w:t>
      </w:r>
      <w:r w:rsidR="00EE5445" w:rsidRPr="000C1871">
        <w:rPr>
          <w:rFonts w:ascii="Times New Roman" w:hAnsi="Times New Roman" w:cs="Times New Roman"/>
          <w:sz w:val="28"/>
          <w:szCs w:val="28"/>
        </w:rPr>
        <w:lastRenderedPageBreak/>
        <w:t xml:space="preserve">объем ежемесячных удержаний по исполнительным листам. В этом случае, пенсионеру необходимо обратиться в службу судебных приставов и подать соответствующее заявление. </w:t>
      </w:r>
      <w:r w:rsidR="00EE5445" w:rsidRPr="000C1871">
        <w:rPr>
          <w:rFonts w:ascii="Times New Roman" w:hAnsi="Times New Roman" w:cs="Times New Roman"/>
          <w:sz w:val="28"/>
          <w:szCs w:val="28"/>
        </w:rPr>
        <w:br/>
      </w:r>
      <w:r w:rsidR="00EE5445" w:rsidRPr="000C1871">
        <w:rPr>
          <w:rFonts w:ascii="Times New Roman" w:hAnsi="Times New Roman" w:cs="Times New Roman"/>
          <w:sz w:val="28"/>
          <w:szCs w:val="28"/>
        </w:rPr>
        <w:br/>
        <w:t>Отметим, что в редких случаях частичное удержание из пенсии может быть произведено и на основании решения территориального органа Пенсионного фонда. Основанием для такой меры принудительного взыскания является образование переплат по линии ПФР, возникших в связи с нарушениями пенсионером-должником действующего пенсионного законодательства. Взыскание в этом случае производится в объеме, не превышающем 20% от размера пенсии, но может быть увеличено на основании письменного заявления самого пенсионера.</w:t>
      </w:r>
    </w:p>
    <w:sectPr w:rsidR="00115F24" w:rsidRPr="000C1871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445"/>
    <w:rsid w:val="000C1871"/>
    <w:rsid w:val="00115F24"/>
    <w:rsid w:val="0070277F"/>
    <w:rsid w:val="00BB3C62"/>
    <w:rsid w:val="00E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7AC5-0F3B-4C20-8670-E4CD269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2020-10-26T12:57:00Z</dcterms:created>
  <dcterms:modified xsi:type="dcterms:W3CDTF">2020-10-28T07:47:00Z</dcterms:modified>
</cp:coreProperties>
</file>