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41" w:rsidRPr="00E91310" w:rsidRDefault="007A0A41" w:rsidP="007A0A41">
      <w:pPr>
        <w:spacing w:line="240" w:lineRule="auto"/>
        <w:ind w:firstLine="709"/>
        <w:contextualSpacing/>
        <w:jc w:val="both"/>
        <w:rPr>
          <w:rFonts w:ascii="Times New Roman" w:hAnsi="Times New Roman" w:cs="Times New Roman"/>
          <w:b/>
          <w:sz w:val="32"/>
          <w:szCs w:val="32"/>
          <w:u w:val="single"/>
        </w:rPr>
      </w:pPr>
      <w:proofErr w:type="gramStart"/>
      <w:r>
        <w:rPr>
          <w:rFonts w:ascii="Times New Roman" w:hAnsi="Times New Roman" w:cs="Times New Roman"/>
          <w:b/>
          <w:sz w:val="32"/>
          <w:szCs w:val="32"/>
          <w:u w:val="single"/>
        </w:rPr>
        <w:t xml:space="preserve">Федеральное </w:t>
      </w:r>
      <w:r w:rsidRPr="00E91310">
        <w:rPr>
          <w:rFonts w:ascii="Times New Roman" w:hAnsi="Times New Roman" w:cs="Times New Roman"/>
          <w:b/>
          <w:sz w:val="32"/>
          <w:szCs w:val="32"/>
          <w:u w:val="single"/>
        </w:rPr>
        <w:t xml:space="preserve"> законодательство</w:t>
      </w:r>
      <w:proofErr w:type="gramEnd"/>
    </w:p>
    <w:p w:rsidR="007E2946" w:rsidRDefault="007E2946" w:rsidP="00653CB7">
      <w:pPr>
        <w:spacing w:line="240" w:lineRule="auto"/>
        <w:ind w:firstLine="709"/>
        <w:contextualSpacing/>
        <w:jc w:val="both"/>
        <w:rPr>
          <w:rFonts w:ascii="Times New Roman" w:hAnsi="Times New Roman" w:cs="Times New Roman"/>
          <w:b/>
          <w:sz w:val="24"/>
          <w:szCs w:val="24"/>
        </w:rPr>
      </w:pPr>
    </w:p>
    <w:p w:rsidR="007E2946" w:rsidRDefault="007E2946" w:rsidP="00653CB7">
      <w:pPr>
        <w:spacing w:line="240" w:lineRule="auto"/>
        <w:ind w:firstLine="709"/>
        <w:contextualSpacing/>
        <w:jc w:val="both"/>
        <w:rPr>
          <w:rFonts w:ascii="Times New Roman" w:hAnsi="Times New Roman" w:cs="Times New Roman"/>
          <w:b/>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Президентом РФ утвержден ряд поручений по уменьшению налоговой и кредитной нагрузки, осуществлению федеральных доплат лицам, оказывающих помощь больным, инфицированным COVID-19</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Правительству РФ необходимо в числе прочего обеспечить:</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осуществление за период с 15 апреля по 15 июля 2020 г. специальных доплат к зарплате за особые условия труда работникам стационарных организаций социального обслуживания, деятельность которых осуществляется в сменном (двухнедельном) режиме, в следующих размерах: врачам - 40 тыс. рублей за смену, а в случае работы с больными COVID-19 - 60 тыс. рублей за смену; среднему медперсоналу, социальным и педагогическим работникам, административному персоналу - 25 тыс. рублей за смену, а в случае работы с больными COVID-19 - 35 тыс. рублей за смену; младшему медперсоналу - 15 тыс. рублей, а в случае работы с больными COVID-19 - 20 тыс. рублей за смену; техническому персоналу - 10 тыс. рублей, а в случае работы с больными COVID-19 - 15 тыс. рублей за смену;</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повышение минимального размера ежемесячного пособия по уходу за первым ребенком до 6 751 рубля для лиц, не подлежащих обязательному социальному страхованию на случай временной нетрудоспособности и в связи с материнством;</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списание подлежащих начислению за II квартал 2020 г. налогов, авансовых платежей по налогам (за исключением НДС) и страховых взносов в ГВБФ: ИП в наиболее пострадавших отраслях экономики; субъектам МСП в пострадавших отраслях экономики, социально ориентированным НКО;</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предоставление ИП в наиболее пострадавших отраслях экономики права на уменьшение суммы страховых взносов в ГВБФ за 2020 год на величину одного МРОТ;</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предоставление ФЛ, зарегистрированным в качестве налогоплательщиков налога на профессиональный доход (НПД), единовременной выплаты в размере одного МРОТ на уплату в 2020 году НПД, а также возврат сумм указанного налога, уплаченных за налоговые периоды 2019 года;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возможность получения кредитов на поддержку занятости со сроком погашения 1 апреля 2021 г. с процентной ставкой для конечного заемщика в размере 2% годовых, обеспечение 85% суммы обязательств по кредитам госгарантиями, а также возможность полного списания основного долга по кредиту и начисленных процентов в случае сохранения численности работников на уровне не ниже 90% от численности работников на 1 июня 2020 г. и списания 50% основного долга по кредиту и начисленных процентов в случае сохранения численности работников на уровне не ниже 80 процентов от численности работников на 1 июня 2020 г.</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Приостановлены проверки соблюдения валютного законодательства, проводимые не только налоговыми, но и таможенными органами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 Постановление Правительства РФ от 02.04.2020 N 409 внесено дополнение, согласно которому до 31 мая 2020 года (включительно) приостановлено инициирование налоговыми органами (а теперь и таможенными органами) проверок соблюдения валютного законодательства РФ, а также проведение ими проверок соблюдения валютного законодательства РФ, за исключением случаев, когда по проводимым проверкам выявлены нарушения, срок давности привлечения к административной ответственности за которые истекает до 1 июня 2020 года.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ВОЗ выпущены рекомендации для лиц, принимающих решения, и преподавателей о том, как и когда открывать или закрывать школы в контексте COVID-19</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 частности, лица, принимающие решения, должны учитывать следующее при принятии решения об открытии или закрытии школ:</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современное понимание передачи COVID-19 и тяжести клинической картины у детей;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lastRenderedPageBreak/>
        <w:t>местная эпидемиологическая обстановка по COVID-19 на территориях, где расположены школы;</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школьная среда и способность поддерживать меры профилактики и контроля COVID-19.</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Приведены рекомендуемые меры по открытию школ, включая гигиену и повседневные практики в школе, физическое </w:t>
      </w:r>
      <w:proofErr w:type="spellStart"/>
      <w:r w:rsidRPr="00653CB7">
        <w:rPr>
          <w:rFonts w:ascii="Times New Roman" w:hAnsi="Times New Roman" w:cs="Times New Roman"/>
          <w:sz w:val="24"/>
          <w:szCs w:val="24"/>
        </w:rPr>
        <w:t>дистанцирование</w:t>
      </w:r>
      <w:proofErr w:type="spellEnd"/>
      <w:r w:rsidRPr="00653CB7">
        <w:rPr>
          <w:rFonts w:ascii="Times New Roman" w:hAnsi="Times New Roman" w:cs="Times New Roman"/>
          <w:sz w:val="24"/>
          <w:szCs w:val="24"/>
        </w:rPr>
        <w:t xml:space="preserve"> и дистанционное обучение, а также мониторинг школ после повторного открытия.</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proofErr w:type="spellStart"/>
      <w:r w:rsidRPr="00653CB7">
        <w:rPr>
          <w:rFonts w:ascii="Times New Roman" w:hAnsi="Times New Roman" w:cs="Times New Roman"/>
          <w:b/>
          <w:sz w:val="24"/>
          <w:szCs w:val="24"/>
        </w:rPr>
        <w:t>Минспортом</w:t>
      </w:r>
      <w:proofErr w:type="spellEnd"/>
      <w:r w:rsidRPr="00653CB7">
        <w:rPr>
          <w:rFonts w:ascii="Times New Roman" w:hAnsi="Times New Roman" w:cs="Times New Roman"/>
          <w:b/>
          <w:sz w:val="24"/>
          <w:szCs w:val="24"/>
        </w:rPr>
        <w:t xml:space="preserve"> России разработаны рекомендации для субъектов РФ по поэтапному снятию ограничительных мероприятий в отрасли физической культуры и спорта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Снятие ограничительных мероприятий будет осуществляться в 3 этапа в соответствии с рекомендациями Роспотребнадзора.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 частности, на первом этапе допускаются, в числе прочего, индивидуальные занятия физической культурой и спортом, в том числе спортивная подготовка на открытом воздухе, открытых уличных плоскостных спортивных площадках, беговых и велосипедных дорожках, общедоступных спортивных стадионах, иных открытых спортивных сооружениях, оказание услуг для индивидуальных занятий населения физической культурой и спортом, включая услуги фитнес-центров, организация спортивной подготовки на объектах спорта.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Второй этап включает в себя, в том числе, оказание услуг для занятий населения физической культурой и спортом, включая услуги фитнес-центров, организацию физкультурных и спортивных мероприятий муниципального и регионального уровня, в рамках реализации единых календарных планов субъектов РФ, в том числе выполнение нормативов испытаний (тестов) Комплекса ГТО.</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На третьем этапе можно будет проводить чемпионаты, первенства, кубки России, всероссийские и межрегиональные соревнования, всероссийские и международные физкультурные мероприятия с привлечением зрителей.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Для экспертов и заявителей подготовлены рекомендации по проведению работ по обязательной сертификации в связи с ограниченной возможностью выезда экспертов на производство</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roofErr w:type="gramStart"/>
      <w:r w:rsidRPr="00653CB7">
        <w:rPr>
          <w:rFonts w:ascii="Times New Roman" w:hAnsi="Times New Roman" w:cs="Times New Roman"/>
          <w:sz w:val="24"/>
          <w:szCs w:val="24"/>
        </w:rPr>
        <w:t>В частности</w:t>
      </w:r>
      <w:proofErr w:type="gramEnd"/>
      <w:r w:rsidRPr="00653CB7">
        <w:rPr>
          <w:rFonts w:ascii="Times New Roman" w:hAnsi="Times New Roman" w:cs="Times New Roman"/>
          <w:sz w:val="24"/>
          <w:szCs w:val="24"/>
        </w:rPr>
        <w:t>:</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в отношении действующих сертификатов соответствия на серийную продукцию в случае, если срок очередного планового инспекционного контроля наступил или наступает в период с 15 марта 2020 г. по 31 декабря 2020 г., орган по сертификации может принять решение о переносе инспекционного контроля на срок до 6 месяцев;</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в отношении сертификатов соответствия на серийную продукцию, срок действия которых заканчивается или закончился в период с 15 марта 2020 г. по 31 декабря 2020 г., а также при сертификации новой продукции, имеющей незначительные отличия в конструкции (рецептуре) и технологии производства, не влияющие на ее безопасность, органом по сертификации может быть оформлен новый серийный сертификат;</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возможно использовать результаты ранее проведенного анализа состояния производства при соблюдении следующих условий: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сертификацию продукции проводит тот же орган, который ранее проводил анализ состояния производства и оформлял акт;</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заявитель представил документарное подтверждение о стабильности условий производства для обеспечения соответствия выпускаемой продукции требованиям технических регламентов и что новая продукция имеет незначительные отличия в конструкции (составе) и технологии производства, не влияющие на ее безопасность;</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с момента проведения анализа состояния производства и оформления акта анализа состояния производства прошло не более 12 месяцев;</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на период с 15 марта 2020 г. по 31 декабря 2020 г. органами по сертификации систем менеджмента может использоваться подход дистанционной оценки и анализа функционирования системы менеджмента;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lastRenderedPageBreak/>
        <w:t>- в случае невозможности проведения инспекционного контроля либо переноса инспекционного контроля на 6 месяцев с целью подтверждения соответствия продукции по действующим сертификатам при условии предоставления заявителем (изготовителем) документов, подтверждающих неизменность условий для стабильного выпуска продукции, рекомендуется на период с 15 марта 2020 г. по 31 декабря 2020 г. не отменять и не приостанавливать действие сертификатов соответствия на такую продукцию до снятия ограничений, действующих в регионах и странах производства такой продукции.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На период с 15 марта 2020 г. по 31 декабря 2020 г. настоящие рекомендации в равной степени могут применяться органами по сертификации в отношении иностранной продукции и продукции, изготавливаемой на территории РФ, при наличии соответствующего обращения заявителя.</w:t>
      </w:r>
    </w:p>
    <w:p w:rsid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О продлении срока действия свидетельств об аккредитации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Действие свидетельств об аккредитации юридических лиц, аккредитованных на право проведения негосударственной экспертизы проектной документации и (или) результатов инженерных изысканий, срок действия которых истекает с 6 апреля 2020 года по 31 декабря 2020 года, будет продлено до 5 апреля 2021 года с внесением соответствующих сведений в реестр</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Сообщается, что 30 апреля 2020 года вступил в силу приказ Минэкономразвития России от 15 апреля 2020 года N 229, в том числе о продлении действия свидетельств об аккредитации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 чем </w:t>
      </w:r>
      <w:proofErr w:type="spellStart"/>
      <w:r w:rsidRPr="00653CB7">
        <w:rPr>
          <w:rFonts w:ascii="Times New Roman" w:hAnsi="Times New Roman" w:cs="Times New Roman"/>
          <w:sz w:val="24"/>
          <w:szCs w:val="24"/>
        </w:rPr>
        <w:t>Росаккредитация</w:t>
      </w:r>
      <w:proofErr w:type="spellEnd"/>
      <w:r w:rsidRPr="00653CB7">
        <w:rPr>
          <w:rFonts w:ascii="Times New Roman" w:hAnsi="Times New Roman" w:cs="Times New Roman"/>
          <w:sz w:val="24"/>
          <w:szCs w:val="24"/>
        </w:rPr>
        <w:t xml:space="preserve"> вносит соответствующие записи в государственный реестр.</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В целях осуществления страховых выплат предписано обеспечить учет сведений по всем медработникам, прошедшим освидетельствование по последствиям осложнений, вызванных COVID-19</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Указом Президента РФ предусмотрено предоставление дополнительных страховых гарантий в виде единовременной страховой выплаты врачам, среднему и младшему медперсоналу, водителям автомобилей скорой медпомощи, непосредственно работающим с пациентами, у которых подтверждено наличие COVID-19, и пациентами с подозрением на эту инфекцию.</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Если инфекционное заболевание медработника возникло при исполнении им трудовых обязанностей и развившиеся осложнения дают основания для установления инвалидности, то медицинским работникам производится единовременная страховая выплата: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инвалиду I группы - в размере 2 064 339 рублей;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инвалиду II группы - в размере 1 376 226 рублей;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инвалиду III группы - в размере 688 113 рублей.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 этих целях, в числе прочего, предписано обеспечить учет и анализ сведений по всем медицинским работникам, прошедшим освидетельствование в федеральных учреждениях медико-социальной экспертизы по последствиям осложнений, вызванных COVID-19, в информационной системе по проведению медико-социальной экспертизы.</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Рекомендован порядок работы образовательных организаций в условиях сохранения рисков распространения COVID-19</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Содержатся общие положения, а также рекомендации по проведению экзаменов и итоговой аттестации.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К общим рекомендациям относятся, в том числе:</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lastRenderedPageBreak/>
        <w:t>проведение перед открытием организации генеральной уборки помещений с применением дезинфицирующих средств по вирусному режиму;</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закрепление за каждым классом (группой) учебного помещения (групповой), организация предметного обучения и пребывания в строго закрепленном за каждым классом (группой) помещении, исключение общения обучающихся и воспитанников из разных классов (групп) во время перемен и при проведении прогулок;</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по возможности сокращение числа обучающихся и воспитанников в классе (группе);</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исключение объединения обучающихся и воспитанников из разных классов (групп) в одну группу продленного дня, недопущение формирования "вечерних дежурных" групп;</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исключение проведения массовых мероприятий;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обеспечение проведения ежедневных "утренних фильтров" с обязательной термометрией (целесообразно использовать бесконтактные термометры) с целью выявления и недопущения в организации обучающихся, воспитанников и их родителей (законных представителей), сотрудников с признаками респираторных заболеваний при входе в здание.</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При осуществлении внутренних авиаперевозок пассажирам и членам экипажей воздушных судов важно использовать маски и перчатки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Следует также обеспечить запас дезинфицирующих индивидуальных средств (салфетки, гели) для обработки рук (из расчета посадочных мест).</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При продаже билетов следует руководствоваться принципом социального </w:t>
      </w:r>
      <w:proofErr w:type="spellStart"/>
      <w:r w:rsidRPr="00653CB7">
        <w:rPr>
          <w:rFonts w:ascii="Times New Roman" w:hAnsi="Times New Roman" w:cs="Times New Roman"/>
          <w:sz w:val="24"/>
          <w:szCs w:val="24"/>
        </w:rPr>
        <w:t>дистанцирования</w:t>
      </w:r>
      <w:proofErr w:type="spellEnd"/>
      <w:r w:rsidRPr="00653CB7">
        <w:rPr>
          <w:rFonts w:ascii="Times New Roman" w:hAnsi="Times New Roman" w:cs="Times New Roman"/>
          <w:sz w:val="24"/>
          <w:szCs w:val="24"/>
        </w:rPr>
        <w:t xml:space="preserve"> при заполнении салона самолета (количество пассажиров, перевозимых на воздушном судне, не должно превышать 50% от общего числа посадочных мест), а также на этапе регистрации на рейс - исключение рассадки на посадочные места, расположенные в непосредственной близости друг к другу.</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Кроме того, представителям авиакомпаний необходимо предусмотреть, в том числе при посадке на рейс бесконтактную термометрию пассажиров, а также запас масок и перчаток для обеспечения (в случае их отсутствия) пассажиров.</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b/>
          <w:sz w:val="24"/>
          <w:szCs w:val="24"/>
        </w:rPr>
        <w:t xml:space="preserve">Правительством РФ до 1 января 2021 года в России введен мораторий на начисление и взыскание неустойки по долгам за ЖКУ. </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Это значит, что приостановлено взыскание неустойки (штрафа, пени) в случае несвоевременных и (или) внесенных не в полном размере платы за жилое помещение, коммунальные услуги и взносов на капитальный ремонт.</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Также принято решение о продлении гражданам - получателям субсидий на оплату жилого помещения и ЖКУ права на получение указанных субсидий без дополнительного подтверждения, если срок предоставления субсидии истекает в период с 1 апреля по 1 октября 2020 года.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Для того чтобы не допускать просрочку оплаты жилищных и коммунальных услуг в условиях самоизоляции, потребителям рекомендуется воспользоваться банковскими онлайн-сервисами. Подробнее об оплате услуг ЖКХ онлайн можно узнать на сайте Минстроя России.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Кроме того, в специальной системе ГИС ЖКХ граждане могут в числе прочего:</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 получать информацию об управляющих и </w:t>
      </w:r>
      <w:proofErr w:type="spellStart"/>
      <w:r w:rsidRPr="00653CB7">
        <w:rPr>
          <w:rFonts w:ascii="Times New Roman" w:hAnsi="Times New Roman" w:cs="Times New Roman"/>
          <w:sz w:val="24"/>
          <w:szCs w:val="24"/>
        </w:rPr>
        <w:t>ресурсоснабжающих</w:t>
      </w:r>
      <w:proofErr w:type="spellEnd"/>
      <w:r w:rsidRPr="00653CB7">
        <w:rPr>
          <w:rFonts w:ascii="Times New Roman" w:hAnsi="Times New Roman" w:cs="Times New Roman"/>
          <w:sz w:val="24"/>
          <w:szCs w:val="24"/>
        </w:rPr>
        <w:t xml:space="preserve"> организациях, о выполняемых ими работах по дому, об оказываемых услугах, об их стоимости и о начислениях за жилищно-коммунальные услуги;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осуществлять контроль качества оказываемых жилищно-коммунальных услуг;</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направлять обращения в организации и контролирующие органы;</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вносить показания приборов учета и оплачивать счета по выставленным платежным документам, получать информацию о проведении такой оплаты;</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заключать в электронной форме договоры, в том числе на управление многоквартирным домом и оказание коммунальных услуг;</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получать информацию об организациях, осуществляющих прием платы за ЖКУ.</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lastRenderedPageBreak/>
        <w:t>Минсельхоз России уведомляет о начале отбора российских кредитных организаций и международных финансовых организаций в качестве уполномоченных банков</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Сообщается, что при подготовке документации для участия в отборе необходимо руководствоваться пунктами 4 и 5 Правил, утвержденных Постановлением Правительства РФ от 26 апреля 2019 г. N 512, а также Приказом Минсельхоза России от 25 июня 2019 г. N 347 "Об утверждении Порядка отбора российских кредитных организаций и международных финансовых организаций в качестве уполномоченных банков".</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Прием документации осуществляется с 14 мая 2020 г. по 27 мая 2020 г. включительно. Документация, поступившая в иные сроки, к участию в отборе</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не принимается. Документацию необходимо представлять в экспедицию Минсельхоза России, копию документации направлять на электронную почту export@mcx.ru.</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Минсельхоз России информирует о предпринятых мерах, призванных не допустить увеличения кредитной нагрузки на предприятия АПК и ухудшения их финансового положения в 2020 году</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Сообщается, что Правительством РФ утверждено Постановление N 677 от 14 мая 2020 года, в соответствии с которым сельхозпредприятия, заключившие соглашения о повышении конкурентоспособности, продолжат пользоваться льготными кредитами даже в случае неполного выполнения обязательств по увеличению производства продукции АПК в 2020 году.</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Соглашения о повышении конкурентоспособности - один из инструментов федерального проекта "Экспорт продукции АПК", реализуемого Минсельхозом России. Этот механизм открывает агробизнесу доступ к кредитам по льготным ставкам в обмен на обязательства по наращиванию производства сельхозпродукции, востребованной на внешних рынках. При этом в случае </w:t>
      </w:r>
      <w:proofErr w:type="spellStart"/>
      <w:r w:rsidRPr="00653CB7">
        <w:rPr>
          <w:rFonts w:ascii="Times New Roman" w:hAnsi="Times New Roman" w:cs="Times New Roman"/>
          <w:sz w:val="24"/>
          <w:szCs w:val="24"/>
        </w:rPr>
        <w:t>недостижения</w:t>
      </w:r>
      <w:proofErr w:type="spellEnd"/>
      <w:r w:rsidRPr="00653CB7">
        <w:rPr>
          <w:rFonts w:ascii="Times New Roman" w:hAnsi="Times New Roman" w:cs="Times New Roman"/>
          <w:sz w:val="24"/>
          <w:szCs w:val="24"/>
        </w:rPr>
        <w:t xml:space="preserve"> предприятием АПК зафиксированных в соглашении показателей, банк пересматривает ставку по выданному кредиту с льготной на коммерческую.</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Благодаря принятым Правительством РФ изменениям это правило будет приостановлено на весь 2020 год. Разработанная Минсельхозом России мера направлена на поддержку сельхозпроизводителей в условиях распространения новой </w:t>
      </w:r>
      <w:proofErr w:type="spellStart"/>
      <w:r w:rsidRPr="00653CB7">
        <w:rPr>
          <w:rFonts w:ascii="Times New Roman" w:hAnsi="Times New Roman" w:cs="Times New Roman"/>
          <w:sz w:val="24"/>
          <w:szCs w:val="24"/>
        </w:rPr>
        <w:t>коронавирусной</w:t>
      </w:r>
      <w:proofErr w:type="spellEnd"/>
      <w:r w:rsidRPr="00653CB7">
        <w:rPr>
          <w:rFonts w:ascii="Times New Roman" w:hAnsi="Times New Roman" w:cs="Times New Roman"/>
          <w:sz w:val="24"/>
          <w:szCs w:val="24"/>
        </w:rPr>
        <w:t xml:space="preserve"> инфекции. Она позволит не допустить увеличения кредитной нагрузки на предприятия АПК и ухудшения их финансового положения в 2020 году.</w:t>
      </w:r>
    </w:p>
    <w:p w:rsid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 xml:space="preserve">Банк России сообщает о неприменении до 1 июля 2021 года мер в случае нарушения кредитными и </w:t>
      </w:r>
      <w:proofErr w:type="spellStart"/>
      <w:r w:rsidRPr="00653CB7">
        <w:rPr>
          <w:rFonts w:ascii="Times New Roman" w:hAnsi="Times New Roman" w:cs="Times New Roman"/>
          <w:b/>
          <w:sz w:val="24"/>
          <w:szCs w:val="24"/>
        </w:rPr>
        <w:t>некредитными</w:t>
      </w:r>
      <w:proofErr w:type="spellEnd"/>
      <w:r w:rsidRPr="00653CB7">
        <w:rPr>
          <w:rFonts w:ascii="Times New Roman" w:hAnsi="Times New Roman" w:cs="Times New Roman"/>
          <w:b/>
          <w:sz w:val="24"/>
          <w:szCs w:val="24"/>
        </w:rPr>
        <w:t xml:space="preserve"> финансовыми организациями требований к обеспечению защиты информации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Речь идет о мерах, применяемых в случае нарушения кредитными организациями пункта 4 Положения Банка России от 17.04.2019 N 683-П "Об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 и </w:t>
      </w:r>
      <w:proofErr w:type="spellStart"/>
      <w:r w:rsidRPr="00653CB7">
        <w:rPr>
          <w:rFonts w:ascii="Times New Roman" w:hAnsi="Times New Roman" w:cs="Times New Roman"/>
          <w:sz w:val="24"/>
          <w:szCs w:val="24"/>
        </w:rPr>
        <w:t>некредитными</w:t>
      </w:r>
      <w:proofErr w:type="spellEnd"/>
      <w:r w:rsidRPr="00653CB7">
        <w:rPr>
          <w:rFonts w:ascii="Times New Roman" w:hAnsi="Times New Roman" w:cs="Times New Roman"/>
          <w:sz w:val="24"/>
          <w:szCs w:val="24"/>
        </w:rPr>
        <w:t xml:space="preserve"> финансовыми организациями Положения Банка России от 17.04.2019 N 684-П "Об установлении обязательных для </w:t>
      </w:r>
      <w:proofErr w:type="spellStart"/>
      <w:r w:rsidRPr="00653CB7">
        <w:rPr>
          <w:rFonts w:ascii="Times New Roman" w:hAnsi="Times New Roman" w:cs="Times New Roman"/>
          <w:sz w:val="24"/>
          <w:szCs w:val="24"/>
        </w:rPr>
        <w:t>некредитных</w:t>
      </w:r>
      <w:proofErr w:type="spellEnd"/>
      <w:r w:rsidRPr="00653CB7">
        <w:rPr>
          <w:rFonts w:ascii="Times New Roman" w:hAnsi="Times New Roman" w:cs="Times New Roman"/>
          <w:sz w:val="24"/>
          <w:szCs w:val="24"/>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Банк России обращает внимание кредиторов на необходимость обеспечения заемщикам возможности беспрепятственной реализации их права на получение льготного периода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Банк также рекомендует, в частности: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предусмотреть фиксацию обращения заемщика с требованием об установлении льготного периода, направленного кредитору любым из способов, предусмотренных Федеральным законом от 03.04.2020 N 106-ФЗ "О внесении изменений в Федеральный закон "О </w:t>
      </w:r>
      <w:r w:rsidRPr="00653CB7">
        <w:rPr>
          <w:rFonts w:ascii="Times New Roman" w:hAnsi="Times New Roman" w:cs="Times New Roman"/>
          <w:sz w:val="24"/>
          <w:szCs w:val="24"/>
        </w:rPr>
        <w:lastRenderedPageBreak/>
        <w:t>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 том числе с использованием средств подвижной радиотелефонной связи с абонентского номера, информация о котором предоставлена заемщиком кредитору;</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раскрывать информацию о возможности установления заемщикам льготного периода на официальном сайте кредитора в разделах, посвященных кредитованию, а также рассмотреть возможность доведения указанной информации по иным каналам взаимодействия с заемщиками;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 случае если кредитор помимо льготного периода предлагает заемщику собственные программы реструктуризации кредитов (займов), в целях более полного информирования заемщика доводить до его сведения информацию обо всех условиях, как собственных программ, так и льготного периода;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при выборе заемщиком способа реструктуризации кредита (займа) (собственная программа или льготный период) фиксировать волю заемщика относительно выбранного им способа реструктуризации и ее условий.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Банк России принял дополнительные меры поддержки кредитования</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В расчет лимита, который устанавливается в рамках механизма предоставления кредитов Банка России, направленных на поддержку кредитования субъектов МСП, может включаться сумма задолженности по кредитам, предоставленным лизинговым компаниям на цели, связанные с предоставлением имущества в лизинг субъектам МСП, а также </w:t>
      </w:r>
      <w:proofErr w:type="spellStart"/>
      <w:r w:rsidRPr="00653CB7">
        <w:rPr>
          <w:rFonts w:ascii="Times New Roman" w:hAnsi="Times New Roman" w:cs="Times New Roman"/>
          <w:sz w:val="24"/>
          <w:szCs w:val="24"/>
        </w:rPr>
        <w:t>факторинговым</w:t>
      </w:r>
      <w:proofErr w:type="spellEnd"/>
      <w:r w:rsidRPr="00653CB7">
        <w:rPr>
          <w:rFonts w:ascii="Times New Roman" w:hAnsi="Times New Roman" w:cs="Times New Roman"/>
          <w:sz w:val="24"/>
          <w:szCs w:val="24"/>
        </w:rPr>
        <w:t xml:space="preserve"> компаниям на цели финансирования субъектов МСП по договорам факторинга.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Кроме того, принято решение о внесении изменений в механизм предоставления кредитов Банка России, направленных на поддержку кредитования на неотложные нужды для поддержки и сохранения занятости. Из совокупного лимита в 500 млрд рублей, помимо уже выделенных 150 млрд рублей для обеспечения кредитования субъектов МСП на неотложные нужды для поддержки и сохранения занятости, будет выделено еще 50 млрд рублей на аналогичные цели для заемщиков, не имеющих статуса субъектов МСП и не являющихся системообразующими организациями.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Еще 69 тысяч организаций и ИП смогут получить субсидии на осуществление деятельности, поскольку сведения о них внесены в Единый реестр субъектов МСП</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 Единый реестр субъектов малого и среднего предпринимательства дополнительно внесены сведения о 18 тыс. юридических лиц и 51 тыс. индивидуальных предпринимателей.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Наличие сведений в реестре субъектов МСП является одним из условий для получения субсидий и других мер поддержки для предприятий, которые работают в отраслях, пострадавших от распространения COVID-19.</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Организации с ежеквартальной выручкой не более 25 млн рублей вправе представить уточненную декларацию, исключив из нее ежемесячные авансовые платежи на второй квартал 2020 года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 2020 году организации могут платить только квартальные платежи, если за предыдущие четыре квартала доход от реализации в среднем не превышает 25 млн рублей.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Налогоплательщик, у которого за 2 - 4 кварталы 2019 года и 1 квартал 2020 года доходы от реализации не превысили указанное ограничение, переходит на уплату только квартальных авансовых платежей.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Если такой налогоплательщик представил налоговую декларацию за первый квартал 2020 года, в которой отразил ежемесячные авансовые платежи на второй квартал 2020 года, то он вправе представить уточненную декларацию, исключив из нее эти суммы, проставив нули в подразделе 1.2 Раздела 1 уточненной налоговой декларации.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lastRenderedPageBreak/>
        <w:t>О доступных мерах поддержки для бизнеса, пострадавшего от распространения COVID-19, можно получить в новом сервисе ФНС России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Для этого на странице "</w:t>
      </w:r>
      <w:proofErr w:type="spellStart"/>
      <w:r w:rsidRPr="00653CB7">
        <w:rPr>
          <w:rFonts w:ascii="Times New Roman" w:hAnsi="Times New Roman" w:cs="Times New Roman"/>
          <w:sz w:val="24"/>
          <w:szCs w:val="24"/>
        </w:rPr>
        <w:t>Коронавирус</w:t>
      </w:r>
      <w:proofErr w:type="spellEnd"/>
      <w:r w:rsidRPr="00653CB7">
        <w:rPr>
          <w:rFonts w:ascii="Times New Roman" w:hAnsi="Times New Roman" w:cs="Times New Roman"/>
          <w:sz w:val="24"/>
          <w:szCs w:val="24"/>
        </w:rPr>
        <w:t>: меры поддержки бизнеса" в разделе "Какую помощь может получить мой бизнес" достаточно ввести ИНН.</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Сервис отразит все действующие и доступные для налогоплательщика меры поддержки (возможность получения отсрочки (рассрочки) по уплате налогов и взносов, получения субсидии, действие моратория на банкротство). Если никаких специальных мер для указанной компании не предусмотрено, сервис покажет остальные меры, которые действуют для бизнеса.</w:t>
      </w:r>
    </w:p>
    <w:p w:rsid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Суд по интеллектуальным правам информирует о режиме работы в условиях продления ограничений до 31 мая 2020 года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roofErr w:type="gramStart"/>
      <w:r w:rsidRPr="00653CB7">
        <w:rPr>
          <w:rFonts w:ascii="Times New Roman" w:hAnsi="Times New Roman" w:cs="Times New Roman"/>
          <w:sz w:val="24"/>
          <w:szCs w:val="24"/>
        </w:rPr>
        <w:t>В частности</w:t>
      </w:r>
      <w:proofErr w:type="gramEnd"/>
      <w:r w:rsidRPr="00653CB7">
        <w:rPr>
          <w:rFonts w:ascii="Times New Roman" w:hAnsi="Times New Roman" w:cs="Times New Roman"/>
          <w:sz w:val="24"/>
          <w:szCs w:val="24"/>
        </w:rPr>
        <w:t>:</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подача документов в суд может осуществляться посредством информационной системы подачи документов в электронном виде "Мой Арбитр" либо с использованием услуг почтовой связи;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предоставляется возможность ознакомления с материалами дел с использованием сервиса "Мой Арбитр" "Онлайн ознакомление с материалами дела". Для реализации права на ознакомление с материалами дела лицам, участвующим в деле, необходимо направить ходатайство об ознакомлении с материалами дела в электронном виде. Подача такого ходатайства возможна только с использованием электронного сервиса "Мой арбитр". Доступ к материалам дела в электронном виде предоставляется на 24 часа с даты согласования ходатайства судьей.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для участия в судебных заседаниях рекомендуется воспользоваться возможностью проведения судебных онлайн-заседаний с использованием информационной системы "Картотека арбитражных дел".</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 случае необходимости в участии в судебном заседании с посещением зала судебного заседания следует учесть, что в здание суда будут допускаться только представители, использующие средства индивидуальной защиты (маски/респираторы и перчатки).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Для клиентов ВТБ теперь доступна услуга регистрации и подтверждения в удаленном режиме учетной записи на Едином портале государственных услуг</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Чтобы получить или подтвердить учетную запись через ВТБ-Онлайн, нужно перейти в раздел "Прочее" в мобильном приложении ВТБ-Онлайн и выбрать "Регистрация на </w:t>
      </w:r>
      <w:proofErr w:type="spellStart"/>
      <w:r w:rsidRPr="00653CB7">
        <w:rPr>
          <w:rFonts w:ascii="Times New Roman" w:hAnsi="Times New Roman" w:cs="Times New Roman"/>
          <w:sz w:val="24"/>
          <w:szCs w:val="24"/>
        </w:rPr>
        <w:t>Госуслугах</w:t>
      </w:r>
      <w:proofErr w:type="spellEnd"/>
      <w:r w:rsidRPr="00653CB7">
        <w:rPr>
          <w:rFonts w:ascii="Times New Roman" w:hAnsi="Times New Roman" w:cs="Times New Roman"/>
          <w:sz w:val="24"/>
          <w:szCs w:val="24"/>
        </w:rPr>
        <w:t>". В интернет-банке потребуется перейти в профиль пользователя. Далее клиенту нужно ввести номер СНИЛС. В определенных случаях придет подтверждающее СМС сообщение, на которое надо будет ответить.</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Возможность дистанционного подтверждения учетной записи пользователя Единого портала </w:t>
      </w:r>
      <w:proofErr w:type="spellStart"/>
      <w:r w:rsidRPr="00653CB7">
        <w:rPr>
          <w:rFonts w:ascii="Times New Roman" w:hAnsi="Times New Roman" w:cs="Times New Roman"/>
          <w:sz w:val="24"/>
          <w:szCs w:val="24"/>
        </w:rPr>
        <w:t>госуслуг</w:t>
      </w:r>
      <w:proofErr w:type="spellEnd"/>
      <w:r w:rsidRPr="00653CB7">
        <w:rPr>
          <w:rFonts w:ascii="Times New Roman" w:hAnsi="Times New Roman" w:cs="Times New Roman"/>
          <w:sz w:val="24"/>
          <w:szCs w:val="24"/>
        </w:rPr>
        <w:t xml:space="preserve"> - через онлайн-банкинг - была реализована в 2017 году. Подтвердить учетную запись можно при условии, что пользователь является клиентом банка, в котором собирается подтверждать учетную запись.</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 xml:space="preserve">Включение в трудовой договор дополнительных условий о работе на </w:t>
      </w:r>
      <w:proofErr w:type="spellStart"/>
      <w:r w:rsidRPr="00653CB7">
        <w:rPr>
          <w:rFonts w:ascii="Times New Roman" w:hAnsi="Times New Roman" w:cs="Times New Roman"/>
          <w:b/>
          <w:sz w:val="24"/>
          <w:szCs w:val="24"/>
        </w:rPr>
        <w:t>удаленке</w:t>
      </w:r>
      <w:proofErr w:type="spellEnd"/>
      <w:r w:rsidRPr="00653CB7">
        <w:rPr>
          <w:rFonts w:ascii="Times New Roman" w:hAnsi="Times New Roman" w:cs="Times New Roman"/>
          <w:b/>
          <w:sz w:val="24"/>
          <w:szCs w:val="24"/>
        </w:rPr>
        <w:t xml:space="preserve"> в связи распространением </w:t>
      </w:r>
      <w:proofErr w:type="spellStart"/>
      <w:r w:rsidRPr="00653CB7">
        <w:rPr>
          <w:rFonts w:ascii="Times New Roman" w:hAnsi="Times New Roman" w:cs="Times New Roman"/>
          <w:b/>
          <w:sz w:val="24"/>
          <w:szCs w:val="24"/>
        </w:rPr>
        <w:t>коронавируса</w:t>
      </w:r>
      <w:proofErr w:type="spellEnd"/>
      <w:r w:rsidRPr="00653CB7">
        <w:rPr>
          <w:rFonts w:ascii="Times New Roman" w:hAnsi="Times New Roman" w:cs="Times New Roman"/>
          <w:b/>
          <w:sz w:val="24"/>
          <w:szCs w:val="24"/>
        </w:rPr>
        <w:t xml:space="preserve"> не лишает работников гарантий, предусмотренных ТК РФ</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Сообщается, в частности, что при переводе сотрудников на удаленную работу работодатель определяет порядок организации работы, который подразумевает график, способы обмена информацией о производственных заданиях и их выполнении, возможность использования ресурсов организации на дому. Далее заключается дополнительное соглашение к трудовому договору, и работодатель издает соответствующий приказ о временном (на период мероприятий, направленных на нераспространение новой </w:t>
      </w:r>
      <w:proofErr w:type="spellStart"/>
      <w:r w:rsidRPr="00653CB7">
        <w:rPr>
          <w:rFonts w:ascii="Times New Roman" w:hAnsi="Times New Roman" w:cs="Times New Roman"/>
          <w:sz w:val="24"/>
          <w:szCs w:val="24"/>
        </w:rPr>
        <w:t>коронавирусной</w:t>
      </w:r>
      <w:proofErr w:type="spellEnd"/>
      <w:r w:rsidRPr="00653CB7">
        <w:rPr>
          <w:rFonts w:ascii="Times New Roman" w:hAnsi="Times New Roman" w:cs="Times New Roman"/>
          <w:sz w:val="24"/>
          <w:szCs w:val="24"/>
        </w:rPr>
        <w:t xml:space="preserve"> инфекции) переходе сотрудников на удаленную работу на дому. С этим приказом работодатель должен ознакомить </w:t>
      </w:r>
      <w:r w:rsidRPr="00653CB7">
        <w:rPr>
          <w:rFonts w:ascii="Times New Roman" w:hAnsi="Times New Roman" w:cs="Times New Roman"/>
          <w:sz w:val="24"/>
          <w:szCs w:val="24"/>
        </w:rPr>
        <w:lastRenderedPageBreak/>
        <w:t>каждого сотрудника, кто переходит на удаленный формат работы, а также получить его согласие.</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При этом работник обязан выполнять весь объем работы в соответствии с его должностными обязанностями, а работодатель - оплачивать его труд в соответствии с условиями трудового договора. Если работник трудится полное время и выполняет объем работы, снижение работодателем его заработной платы в одностороннем порядке будет считаться нарушением трудового законодательства.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До 1 июля 2021 года предлагается приостановить применение мер ответственности в отношении экспортеров за неполучение экспортной выручки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Согласно законопроекту до 1 июля 2021 года приостанавливается действие частей 4, 4.1, 5 - 5.2 статьи 15.25 КоАП РФ в части ответственности за нарушение срока получения на свои банковские счета в уполномоченных банках иностранной валюты или валюты РФ,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а также нарушение срока возврата в РФ денежных средств, уплаченных нерезидентам за не ввезенные в РФ (неполученные) товары, невыполненные работы, </w:t>
      </w:r>
      <w:proofErr w:type="spellStart"/>
      <w:r w:rsidRPr="00653CB7">
        <w:rPr>
          <w:rFonts w:ascii="Times New Roman" w:hAnsi="Times New Roman" w:cs="Times New Roman"/>
          <w:sz w:val="24"/>
          <w:szCs w:val="24"/>
        </w:rPr>
        <w:t>неоказанные</w:t>
      </w:r>
      <w:proofErr w:type="spellEnd"/>
      <w:r w:rsidRPr="00653CB7">
        <w:rPr>
          <w:rFonts w:ascii="Times New Roman" w:hAnsi="Times New Roman" w:cs="Times New Roman"/>
          <w:sz w:val="24"/>
          <w:szCs w:val="24"/>
        </w:rPr>
        <w:t xml:space="preserve"> услуги либо за непереданную информацию или результаты интеллектуальной деятельности, в том числе исключительные права на них.</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Действие законопроекта предлагается распространить на отношения, возникшие с 1 апреля 2020 года.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Минфин России изложил свою позицию по вопросу изменения порядка уплаты целевых отчислений от азартных игр</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Деятельность по организации и проведению азартных игр регулируется Федеральным законом от 29 декабря 2006 г. N 244-ФЗ.</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Федеральным законом не предусмотрено наделение федеральных органов исполнительной власти полномочием по изменению порядка уплаты целевых отчислений от азартных игр.</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По мнению Минфина России по вопросу изменения порядка уплаты целевых отчислений от азартных игр следует обращаться в Правительственную комиссию по повышению устойчивости развития российской экономики, осуществляющую координацию деятельности органов исполнительной власти и взаимодействие с представителями научных и общественных организаций, предпринимательским сообществом при разработке и реализации мероприятий, направленных на повышение устойчивости развития финансового сектора и отдельных отраслей экономики, в том числе связанных с распространением </w:t>
      </w:r>
      <w:proofErr w:type="spellStart"/>
      <w:r w:rsidRPr="00653CB7">
        <w:rPr>
          <w:rFonts w:ascii="Times New Roman" w:hAnsi="Times New Roman" w:cs="Times New Roman"/>
          <w:sz w:val="24"/>
          <w:szCs w:val="24"/>
        </w:rPr>
        <w:t>короновирусной</w:t>
      </w:r>
      <w:proofErr w:type="spellEnd"/>
      <w:r w:rsidRPr="00653CB7">
        <w:rPr>
          <w:rFonts w:ascii="Times New Roman" w:hAnsi="Times New Roman" w:cs="Times New Roman"/>
          <w:sz w:val="24"/>
          <w:szCs w:val="24"/>
        </w:rPr>
        <w:t xml:space="preserve"> инфекции.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Для расчета скидок и надбавок к тарифам на ОСС от несчастных случаев на производстве и профзаболеваний предложены значения основных показателей по видам экономической деятельности на 2021 год</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Значения основных показателей на очередной финансовый год рассчитываются и утверждаются ФСС РФ по согласованию с Минтрудом России в соответствии с Правилами, утвержденными Постановлением Правительства РФ от 30.05.2012 N 524.</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Такими показателями являются:</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отношение суммы обеспечения по страхованию в связи со всеми произошедшими по виду экономической деятельности страховыми случаями к начисленной сумме страховых взносов;</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количество страховых случаев на 1 тысячу работающих;</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количество дней временной нетрудоспособности на один несчастный случай, признанный страховым, исключая случаи со смертельным исходом.</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lastRenderedPageBreak/>
        <w:t>По ряду моделей дорогостоящих автомобилей приведена информация о наличии оснований для применения повышающих коэффициентов к ставке налога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Исчисление транспортного налога производится с учетом повышающего коэффициента в отношении автомобилей, информация о которых включена в Перечень, ежегодно публикуемый </w:t>
      </w:r>
      <w:proofErr w:type="spellStart"/>
      <w:r w:rsidRPr="00653CB7">
        <w:rPr>
          <w:rFonts w:ascii="Times New Roman" w:hAnsi="Times New Roman" w:cs="Times New Roman"/>
          <w:sz w:val="24"/>
          <w:szCs w:val="24"/>
        </w:rPr>
        <w:t>Минпромторгом</w:t>
      </w:r>
      <w:proofErr w:type="spellEnd"/>
      <w:r w:rsidRPr="00653CB7">
        <w:rPr>
          <w:rFonts w:ascii="Times New Roman" w:hAnsi="Times New Roman" w:cs="Times New Roman"/>
          <w:sz w:val="24"/>
          <w:szCs w:val="24"/>
        </w:rPr>
        <w:t xml:space="preserve"> России.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 учетом паспортных и технических данных по конкретным автомобилям сообщено о применении (неприменении) повышающих коэффициентов к ставке транспортного налога в отношении указанных в запросе автомобилей.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ФНС России сообщены данные, необходимые для расчета НДПИ, НДД и акциза на нефтяное сырье за апрель 2020 года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Коэффициент </w:t>
      </w:r>
      <w:proofErr w:type="spellStart"/>
      <w:r w:rsidRPr="00653CB7">
        <w:rPr>
          <w:rFonts w:ascii="Times New Roman" w:hAnsi="Times New Roman" w:cs="Times New Roman"/>
          <w:sz w:val="24"/>
          <w:szCs w:val="24"/>
        </w:rPr>
        <w:t>Кц</w:t>
      </w:r>
      <w:proofErr w:type="spellEnd"/>
      <w:r w:rsidRPr="00653CB7">
        <w:rPr>
          <w:rFonts w:ascii="Times New Roman" w:hAnsi="Times New Roman" w:cs="Times New Roman"/>
          <w:sz w:val="24"/>
          <w:szCs w:val="24"/>
        </w:rPr>
        <w:t>, характеризующий динамику мировых цен на нефть, в апреле 2020 года определен в размере 0,3632.</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Коэффициент рассчитан исходя из следующих показателей: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средний уровень цен нефти сорта "Юралс" - 16,26 долл. США за баррель;</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среднее значение курса доллара США к рублю - 75,2321.</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Также сообщается, что:</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показатели </w:t>
      </w:r>
      <w:proofErr w:type="spellStart"/>
      <w:r w:rsidRPr="00653CB7">
        <w:rPr>
          <w:rFonts w:ascii="Times New Roman" w:hAnsi="Times New Roman" w:cs="Times New Roman"/>
          <w:sz w:val="24"/>
          <w:szCs w:val="24"/>
        </w:rPr>
        <w:t>ЦАБрт</w:t>
      </w:r>
      <w:proofErr w:type="spellEnd"/>
      <w:r w:rsidRPr="00653CB7">
        <w:rPr>
          <w:rFonts w:ascii="Times New Roman" w:hAnsi="Times New Roman" w:cs="Times New Roman"/>
          <w:sz w:val="24"/>
          <w:szCs w:val="24"/>
        </w:rPr>
        <w:t xml:space="preserve">, </w:t>
      </w:r>
      <w:proofErr w:type="spellStart"/>
      <w:r w:rsidRPr="00653CB7">
        <w:rPr>
          <w:rFonts w:ascii="Times New Roman" w:hAnsi="Times New Roman" w:cs="Times New Roman"/>
          <w:sz w:val="24"/>
          <w:szCs w:val="24"/>
        </w:rPr>
        <w:t>ЦДТрт</w:t>
      </w:r>
      <w:proofErr w:type="spellEnd"/>
      <w:r w:rsidRPr="00653CB7">
        <w:rPr>
          <w:rFonts w:ascii="Times New Roman" w:hAnsi="Times New Roman" w:cs="Times New Roman"/>
          <w:sz w:val="24"/>
          <w:szCs w:val="24"/>
        </w:rPr>
        <w:t xml:space="preserve">, </w:t>
      </w:r>
      <w:proofErr w:type="spellStart"/>
      <w:r w:rsidRPr="00653CB7">
        <w:rPr>
          <w:rFonts w:ascii="Times New Roman" w:hAnsi="Times New Roman" w:cs="Times New Roman"/>
          <w:sz w:val="24"/>
          <w:szCs w:val="24"/>
        </w:rPr>
        <w:t>ТАБм</w:t>
      </w:r>
      <w:proofErr w:type="spellEnd"/>
      <w:r w:rsidRPr="00653CB7">
        <w:rPr>
          <w:rFonts w:ascii="Times New Roman" w:hAnsi="Times New Roman" w:cs="Times New Roman"/>
          <w:sz w:val="24"/>
          <w:szCs w:val="24"/>
        </w:rPr>
        <w:t xml:space="preserve">, </w:t>
      </w:r>
      <w:proofErr w:type="spellStart"/>
      <w:r w:rsidRPr="00653CB7">
        <w:rPr>
          <w:rFonts w:ascii="Times New Roman" w:hAnsi="Times New Roman" w:cs="Times New Roman"/>
          <w:sz w:val="24"/>
          <w:szCs w:val="24"/>
        </w:rPr>
        <w:t>ТДТм</w:t>
      </w:r>
      <w:proofErr w:type="spellEnd"/>
      <w:r w:rsidRPr="00653CB7">
        <w:rPr>
          <w:rFonts w:ascii="Times New Roman" w:hAnsi="Times New Roman" w:cs="Times New Roman"/>
          <w:sz w:val="24"/>
          <w:szCs w:val="24"/>
        </w:rPr>
        <w:t xml:space="preserve">, </w:t>
      </w:r>
      <w:proofErr w:type="spellStart"/>
      <w:r w:rsidRPr="00653CB7">
        <w:rPr>
          <w:rFonts w:ascii="Times New Roman" w:hAnsi="Times New Roman" w:cs="Times New Roman"/>
          <w:sz w:val="24"/>
          <w:szCs w:val="24"/>
        </w:rPr>
        <w:t>ЦАБэксп</w:t>
      </w:r>
      <w:proofErr w:type="spellEnd"/>
      <w:r w:rsidRPr="00653CB7">
        <w:rPr>
          <w:rFonts w:ascii="Times New Roman" w:hAnsi="Times New Roman" w:cs="Times New Roman"/>
          <w:sz w:val="24"/>
          <w:szCs w:val="24"/>
        </w:rPr>
        <w:t xml:space="preserve"> и </w:t>
      </w:r>
      <w:proofErr w:type="spellStart"/>
      <w:r w:rsidRPr="00653CB7">
        <w:rPr>
          <w:rFonts w:ascii="Times New Roman" w:hAnsi="Times New Roman" w:cs="Times New Roman"/>
          <w:sz w:val="24"/>
          <w:szCs w:val="24"/>
        </w:rPr>
        <w:t>ЦДТэксп</w:t>
      </w:r>
      <w:proofErr w:type="spellEnd"/>
      <w:r w:rsidRPr="00653CB7">
        <w:rPr>
          <w:rFonts w:ascii="Times New Roman" w:hAnsi="Times New Roman" w:cs="Times New Roman"/>
          <w:sz w:val="24"/>
          <w:szCs w:val="24"/>
        </w:rPr>
        <w:t xml:space="preserve"> опубликованы на официальном сайте ФАС России;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средняя цена 1 тонны сырой нефти марки "Юралс" на мировых рынках нефтяного сырья и ставки вывозных таможенных пошлин на нефть и отдельные категории товаров, выработанные из нее, размещены на официальном сайте Минэкономразвития России.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ФНС России актуализированы формы документов в сфере налогообложения имущества физлиц, представление которых возможно через МФЦ</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 некоторых сообщениях по имущественным налогам, направляемых в налоговые органы, в том числе через МФЦ, предусматривается возможность указать способ информирования о результатах рассмотрения сообщения, а также выразить согласие на передачу документов, составляющих налоговую тайну, на бумажном носителе через МФЦ (соответствующие изменения в формы документов внесены Приказом ФНС России от 25.03.2020 N ЕД-7-21/192@).</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Настоящим письмом доведены актуальные формы документов, с учетом внесенных изменений: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физлицами;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уведомления о выбранных объектах налогообложения, в отношении которых предоставляется налоговая льгота по налогу на имущество физических лиц;</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заявления о предоставлении налоговой льготы по транспортному налогу, земельному налогу, налогу на имущество физических лиц;</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уведомления о выбранном земельном участке, в отношении которого применяется налоговый вычет по земельному налогу;</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заявления о гибели или уничтожении объекта налогообложения по налогу на имущество физических лиц.</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С учетом возможности направления налоговых документов физлиц через МФЦ скорректирована организация обработки поступивших сообщений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Установлено, в частности, что в случае представления физическим лицом налоговых документов через МФЦ по его просьбе, выраженной в письменной форме о получении результата рассмотрения документа через МФЦ, налоговый орган обязан в срок, не превышающий двух дней после подготовки соответствующего документа, передать его в МФЦ для получения физлицом на бумажном носителе.</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lastRenderedPageBreak/>
        <w:t>Передача физическому лицу документов через МФЦ, содержащих сведения, составляющие налоговую тайну, осуществляется при наличии письменного согласия данного физлица, которое может быть выражено им в налоговых документах, представляемых в налоговый орган через МФЦ.</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Обновлен порядок предоставления субсидий на развитие инфраструктуры ТОСЭР в субъектах РФ, входящих в состав ДФО, и свободного порта Владивосток</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Субсидии предоставляются резидентам, инвесторам и управляющей компании, осуществляющей функции по управлению территориями опережающего социально-экономического развития в субъектах РФ, входящих в состав Дальневосточного федерального округа, и свободным портом Владивосток.</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Установлены, в том числе:</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условия и порядок предоставления субсидии;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основания для отказа в предоставлении субсидии;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требования об осуществлении контроля за соблюдением целей, условий и порядка предоставления субсидии.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 xml:space="preserve">Сельхозпредприятия, заключившие соглашения о повышении конкурентоспособности, продолжат пользоваться льготными кредитами даже в случае </w:t>
      </w:r>
      <w:proofErr w:type="spellStart"/>
      <w:r w:rsidRPr="00653CB7">
        <w:rPr>
          <w:rFonts w:ascii="Times New Roman" w:hAnsi="Times New Roman" w:cs="Times New Roman"/>
          <w:b/>
          <w:sz w:val="24"/>
          <w:szCs w:val="24"/>
        </w:rPr>
        <w:t>недостижения</w:t>
      </w:r>
      <w:proofErr w:type="spellEnd"/>
      <w:r w:rsidRPr="00653CB7">
        <w:rPr>
          <w:rFonts w:ascii="Times New Roman" w:hAnsi="Times New Roman" w:cs="Times New Roman"/>
          <w:b/>
          <w:sz w:val="24"/>
          <w:szCs w:val="24"/>
        </w:rPr>
        <w:t xml:space="preserve"> значений показателей заключенного соглашения</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Это связано с приостановлением в 2020 году действия некоторых положений, предусмотренных Правилами предоставления из федерального бюджета субсидий на возмещение недополученных доходов по кредитам, выданным сельскохозяйственным товаропроизводителям по льготной ставке, утвержденными постановлением Правительства РФ от 26 апреля 2019 г. N 512, в части достижения заемщиками значений показателей соглашений о повышении конкурентоспособности по всем обязательствам, установленным в соглашениях о повышении конкурентоспособности на 2020 год.</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С 1 января 2021 года вносится уточнение в рекомендации по заполнению документов, предусмотренных порядком составления кассового плана исполнения федерального бюджета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Установлено, в частности, что при составлении кассового плана и формировании сведений в табличной части документов, предусмотренных порядком, отражается информация по операциям с денежными средствами в части поступлений на единый счет федерального бюджета и перечислений с единого счета федерального бюджета.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Уточнен и дополнен перечень кодов целевых субсидий, предоставляемых ФБУ и ФАУ</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Коды целевых субсидий отражаются в сведениях, предоставляемых федеральными бюджетными учреждениями (ФБУ) и федеральными автономными учреждениями (ФАУ) в территориальные органы Федерального казначейства для целей санкционирования расходов, источником финансового обеспечения которых являются целевые субсидии, полученные в соответствии с пунктом 1 статьи 78.1 и статьей 78.2 БК РФ.</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Продлен до 15 июня 2020 прием заявок от частных клиник на участие в конкурсном отборе на предоставление грантов на оказание медико-социальных услуг лицам в возрасте 65 лет и старше</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Речь идет о частных медицинских организациях, находящихся на территориях Республик Бурятия, Мордовия, Татарстан, Алтайского, Камчатского и Ставропольского краев, Воронежской, Волгоградской, Кемеровской, Кировской, Костромской, Новгородской, Новосибирской, Рязанской, Тамбовской, Тульской, Тюменской областей и в г. Москве.</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lastRenderedPageBreak/>
        <w:t>Отобранным медицинским организациям будут предоставлены гранты в форме субсидий для компенсации расходов на осуществление медико-социального патронажа граждан старше 65 лет.</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Условия и порядок предоставления грантов установлены Правилами, утвержденными постановлением Правительства РФ от 27 декабря 2019 г. N 1915.</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Заявки и документы на участие в конкурсном отборе представляются в Минтруд России по указанному адресу.</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Банк России представил график работы платежной системы в выходные дни 16, 23 и 30 мая 2020 года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roofErr w:type="gramStart"/>
      <w:r w:rsidRPr="00653CB7">
        <w:rPr>
          <w:rFonts w:ascii="Times New Roman" w:hAnsi="Times New Roman" w:cs="Times New Roman"/>
          <w:sz w:val="24"/>
          <w:szCs w:val="24"/>
        </w:rPr>
        <w:t>Кроме того</w:t>
      </w:r>
      <w:proofErr w:type="gramEnd"/>
      <w:r w:rsidRPr="00653CB7">
        <w:rPr>
          <w:rFonts w:ascii="Times New Roman" w:hAnsi="Times New Roman" w:cs="Times New Roman"/>
          <w:sz w:val="24"/>
          <w:szCs w:val="24"/>
        </w:rPr>
        <w:t xml:space="preserve"> сообщается, что 16, 23 и 30 мая 2020 года кассовое обслуживание клиентов Банка России, прием распоряжений на бумажном носителе и прием распоряжений о списании и зачислении денежных средств по счетам, открытым в полевых учреждениях Банка России, не осуществляется.</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 xml:space="preserve">Банком России представлены наиболее типичные нарушения, выявленные при проведении анализа показателей бухгалтерской (финансовой) отчетности </w:t>
      </w:r>
      <w:proofErr w:type="spellStart"/>
      <w:r w:rsidRPr="00653CB7">
        <w:rPr>
          <w:rFonts w:ascii="Times New Roman" w:hAnsi="Times New Roman" w:cs="Times New Roman"/>
          <w:b/>
          <w:sz w:val="24"/>
          <w:szCs w:val="24"/>
        </w:rPr>
        <w:t>микрокредитных</w:t>
      </w:r>
      <w:proofErr w:type="spellEnd"/>
      <w:r w:rsidRPr="00653CB7">
        <w:rPr>
          <w:rFonts w:ascii="Times New Roman" w:hAnsi="Times New Roman" w:cs="Times New Roman"/>
          <w:b/>
          <w:sz w:val="24"/>
          <w:szCs w:val="24"/>
        </w:rPr>
        <w:t xml:space="preserve"> компаний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 целью проведения МКК работ по исправлению имеющихся ошибок и недопущению подобных нарушений при составлении бухгалтерской (финансовой) отчетности (БФО), сообщается, в частности о следующем:</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при формировании отчетности не заполняются примечания к БФО (примечания не составляются и не включаются в состав годовой БФО только по показателям форм, имеющим нулевые значения, и в случае неосуществления соответствующих операций с теми или иными активами (обязательствами);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некорректно классифицируются финансовые активы и обязательства (некоторые МКК отражают в балансе займы в качестве финансовых активов/обязательств, оцениваемых по справедливой стоимости через прибыль или убыток. Договоры займа, договоры банковского вклада, долговые ценные бумаги (включая векселя), условия которых соответствуют условиям, перечисленным в пункте 3.6 Положения N 612-П, относятся к финансовым активам, оцениваемым по амортизированной стоимости);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выданные займы и </w:t>
      </w:r>
      <w:proofErr w:type="spellStart"/>
      <w:r w:rsidRPr="00653CB7">
        <w:rPr>
          <w:rFonts w:ascii="Times New Roman" w:hAnsi="Times New Roman" w:cs="Times New Roman"/>
          <w:sz w:val="24"/>
          <w:szCs w:val="24"/>
        </w:rPr>
        <w:t>микрозаймы</w:t>
      </w:r>
      <w:proofErr w:type="spellEnd"/>
      <w:r w:rsidRPr="00653CB7">
        <w:rPr>
          <w:rFonts w:ascii="Times New Roman" w:hAnsi="Times New Roman" w:cs="Times New Roman"/>
          <w:sz w:val="24"/>
          <w:szCs w:val="24"/>
        </w:rPr>
        <w:t xml:space="preserve"> отражаются не в соответствии с Положением Банка России от 02.09.2015 N 486-П (выявлены случаи отражения задолженности по основному долгу и начисленным процентам по </w:t>
      </w:r>
      <w:proofErr w:type="spellStart"/>
      <w:r w:rsidRPr="00653CB7">
        <w:rPr>
          <w:rFonts w:ascii="Times New Roman" w:hAnsi="Times New Roman" w:cs="Times New Roman"/>
          <w:sz w:val="24"/>
          <w:szCs w:val="24"/>
        </w:rPr>
        <w:t>микрозаймам</w:t>
      </w:r>
      <w:proofErr w:type="spellEnd"/>
      <w:r w:rsidRPr="00653CB7">
        <w:rPr>
          <w:rFonts w:ascii="Times New Roman" w:hAnsi="Times New Roman" w:cs="Times New Roman"/>
          <w:sz w:val="24"/>
          <w:szCs w:val="24"/>
        </w:rPr>
        <w:t>, выданным физлицам, на счетах второго порядка 48821 и 48822, отсутствующих в Положении N 486-П).</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Уточнены основания предоставления кодов маркировки остатков обувных товаров</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Установлено, что коды маркировки остатков обувных товаров, необходимых для формирования средств идентификации, предоставляются участникам оборота обувных товаров, введенных в оборот до 20 мая 2020 г. (ранее - до 1 марта 2020 года).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Настоящее Постановление вступает в силу со дня его официального опубликования.</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Даны разъяснения по вопросу оформления межевого плана земельного участка в связи с его образованием путем раздела участка, предоставленного ранее садоводческому товариществу</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В случае, если в отношении исходного земельного участка не осуществлялся кадастровый учет и </w:t>
      </w:r>
      <w:proofErr w:type="spellStart"/>
      <w:r w:rsidRPr="00653CB7">
        <w:rPr>
          <w:rFonts w:ascii="Times New Roman" w:hAnsi="Times New Roman" w:cs="Times New Roman"/>
          <w:sz w:val="24"/>
          <w:szCs w:val="24"/>
        </w:rPr>
        <w:t>госрегистрация</w:t>
      </w:r>
      <w:proofErr w:type="spellEnd"/>
      <w:r w:rsidRPr="00653CB7">
        <w:rPr>
          <w:rFonts w:ascii="Times New Roman" w:hAnsi="Times New Roman" w:cs="Times New Roman"/>
          <w:sz w:val="24"/>
          <w:szCs w:val="24"/>
        </w:rPr>
        <w:t xml:space="preserve"> прав, сведения о таком земельном участке на схеме расположения земельного участка на кадастровом плане территории и в межевом плане могут не отражаться.</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Если сведения об исходном земельном участке внесены в ЕГРН, для осуществления государственного кадастрового учета земельного участка необходимо представить межевой </w:t>
      </w:r>
      <w:r w:rsidRPr="00653CB7">
        <w:rPr>
          <w:rFonts w:ascii="Times New Roman" w:hAnsi="Times New Roman" w:cs="Times New Roman"/>
          <w:sz w:val="24"/>
          <w:szCs w:val="24"/>
        </w:rPr>
        <w:lastRenderedPageBreak/>
        <w:t>план, подготовленный кадастровым инженером, с сохранением исходного участка в измененных границах.</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При этом отсутствие описания местоположения границ исходного земельного участка в ЕГРН не является препятствием для осуществления государственного кадастрового учета как в отношении образуемых из него земельных участков, так и в отношении внесения в сведения ЕГРН изменений характеристик исходного земельного участка (в частности, его площади) в связи с таким образованием и не требует предварительного (до образования новых земельных участков) уточнения местоположения границ исходного земельного участка.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 xml:space="preserve">Подготовлены рекомендации и разъяснения требований действующего законодательства при производстве и вывозе </w:t>
      </w:r>
      <w:proofErr w:type="spellStart"/>
      <w:r w:rsidRPr="00653CB7">
        <w:rPr>
          <w:rFonts w:ascii="Times New Roman" w:hAnsi="Times New Roman" w:cs="Times New Roman"/>
          <w:b/>
          <w:sz w:val="24"/>
          <w:szCs w:val="24"/>
        </w:rPr>
        <w:t>лесопродукции</w:t>
      </w:r>
      <w:proofErr w:type="spellEnd"/>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В частности, собственникам (пользователям) </w:t>
      </w:r>
      <w:proofErr w:type="spellStart"/>
      <w:r w:rsidRPr="00653CB7">
        <w:rPr>
          <w:rFonts w:ascii="Times New Roman" w:hAnsi="Times New Roman" w:cs="Times New Roman"/>
          <w:sz w:val="24"/>
          <w:szCs w:val="24"/>
        </w:rPr>
        <w:t>подкарантинных</w:t>
      </w:r>
      <w:proofErr w:type="spellEnd"/>
      <w:r w:rsidRPr="00653CB7">
        <w:rPr>
          <w:rFonts w:ascii="Times New Roman" w:hAnsi="Times New Roman" w:cs="Times New Roman"/>
          <w:sz w:val="24"/>
          <w:szCs w:val="24"/>
        </w:rPr>
        <w:t xml:space="preserve"> объектов необходимо проводить их обследования на наличие всех видов карантинных объектов (Перечень карантинных объектов утвержден Приказом Минсельхоза России от 15.12.2014 N 501) и при их выявлении информировать территориальные органы </w:t>
      </w:r>
      <w:proofErr w:type="spellStart"/>
      <w:r w:rsidRPr="00653CB7">
        <w:rPr>
          <w:rFonts w:ascii="Times New Roman" w:hAnsi="Times New Roman" w:cs="Times New Roman"/>
          <w:sz w:val="24"/>
          <w:szCs w:val="24"/>
        </w:rPr>
        <w:t>Россельхознадзора</w:t>
      </w:r>
      <w:proofErr w:type="spellEnd"/>
      <w:r w:rsidRPr="00653CB7">
        <w:rPr>
          <w:rFonts w:ascii="Times New Roman" w:hAnsi="Times New Roman" w:cs="Times New Roman"/>
          <w:sz w:val="24"/>
          <w:szCs w:val="24"/>
        </w:rPr>
        <w:t>.</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При ведении хозяйственной деятельности предприятия в сфере лесопромышленного комплекса должны соблюдать правила складирования отходов древесины и ее размещения на своей территории.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Хранение и перевозка </w:t>
      </w:r>
      <w:proofErr w:type="spellStart"/>
      <w:r w:rsidRPr="00653CB7">
        <w:rPr>
          <w:rFonts w:ascii="Times New Roman" w:hAnsi="Times New Roman" w:cs="Times New Roman"/>
          <w:sz w:val="24"/>
          <w:szCs w:val="24"/>
        </w:rPr>
        <w:t>подкарантинной</w:t>
      </w:r>
      <w:proofErr w:type="spellEnd"/>
      <w:r w:rsidRPr="00653CB7">
        <w:rPr>
          <w:rFonts w:ascii="Times New Roman" w:hAnsi="Times New Roman" w:cs="Times New Roman"/>
          <w:sz w:val="24"/>
          <w:szCs w:val="24"/>
        </w:rPr>
        <w:t xml:space="preserve"> продукции, зараженной и (или) засоренной карантинными объектами, допускаются только для проведения карантинного фитосанитарного обеззараживания, переработки </w:t>
      </w:r>
      <w:proofErr w:type="spellStart"/>
      <w:r w:rsidRPr="00653CB7">
        <w:rPr>
          <w:rFonts w:ascii="Times New Roman" w:hAnsi="Times New Roman" w:cs="Times New Roman"/>
          <w:sz w:val="24"/>
          <w:szCs w:val="24"/>
        </w:rPr>
        <w:t>подкарантинной</w:t>
      </w:r>
      <w:proofErr w:type="spellEnd"/>
      <w:r w:rsidRPr="00653CB7">
        <w:rPr>
          <w:rFonts w:ascii="Times New Roman" w:hAnsi="Times New Roman" w:cs="Times New Roman"/>
          <w:sz w:val="24"/>
          <w:szCs w:val="24"/>
        </w:rPr>
        <w:t xml:space="preserve"> продукции способами, обеспечивающими лишение жизнеспособности карантинных объектов.</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Предприятиям необходимо соблюдать установленные фитосанитарные режимы в карантинных фитосанитарных зонах. Отмечаются случаи неисполнения программ по локализации и ликвидации очагов вредителей леса, разработанных территориальными органами </w:t>
      </w:r>
      <w:proofErr w:type="spellStart"/>
      <w:r w:rsidRPr="00653CB7">
        <w:rPr>
          <w:rFonts w:ascii="Times New Roman" w:hAnsi="Times New Roman" w:cs="Times New Roman"/>
          <w:sz w:val="24"/>
          <w:szCs w:val="24"/>
        </w:rPr>
        <w:t>Россельхознадзора</w:t>
      </w:r>
      <w:proofErr w:type="spellEnd"/>
      <w:r w:rsidRPr="00653CB7">
        <w:rPr>
          <w:rFonts w:ascii="Times New Roman" w:hAnsi="Times New Roman" w:cs="Times New Roman"/>
          <w:sz w:val="24"/>
          <w:szCs w:val="24"/>
        </w:rPr>
        <w:t>.</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Кроме того, отсутствие обследований </w:t>
      </w:r>
      <w:proofErr w:type="spellStart"/>
      <w:r w:rsidRPr="00653CB7">
        <w:rPr>
          <w:rFonts w:ascii="Times New Roman" w:hAnsi="Times New Roman" w:cs="Times New Roman"/>
          <w:sz w:val="24"/>
          <w:szCs w:val="24"/>
        </w:rPr>
        <w:t>подкарантинных</w:t>
      </w:r>
      <w:proofErr w:type="spellEnd"/>
      <w:r w:rsidRPr="00653CB7">
        <w:rPr>
          <w:rFonts w:ascii="Times New Roman" w:hAnsi="Times New Roman" w:cs="Times New Roman"/>
          <w:sz w:val="24"/>
          <w:szCs w:val="24"/>
        </w:rPr>
        <w:t xml:space="preserve"> объектов на выявление вредных организмов, сокрытие фактов заражения и (или) засорения </w:t>
      </w:r>
      <w:proofErr w:type="spellStart"/>
      <w:r w:rsidRPr="00653CB7">
        <w:rPr>
          <w:rFonts w:ascii="Times New Roman" w:hAnsi="Times New Roman" w:cs="Times New Roman"/>
          <w:sz w:val="24"/>
          <w:szCs w:val="24"/>
        </w:rPr>
        <w:t>лесопродукции</w:t>
      </w:r>
      <w:proofErr w:type="spellEnd"/>
      <w:r w:rsidRPr="00653CB7">
        <w:rPr>
          <w:rFonts w:ascii="Times New Roman" w:hAnsi="Times New Roman" w:cs="Times New Roman"/>
          <w:sz w:val="24"/>
          <w:szCs w:val="24"/>
        </w:rPr>
        <w:t>, нарушение правил складирования отходов древесины и нарушение фитосанитарного режима в карантинной фитосанитарной зоне предполагают административную ответственность согласно ст. 10.1 КоАП РФ.</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Уточнены полномочия федеральных органов исполнительной власти в сфере транспорта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Поправки внесены в положения о Федеральном агентстве морского и речного транспорта, о Федеральном дорожном агентстве, о Министерстве транспорта Российской Федерации, о Федеральном агентстве воздушного транспорта, о Федеральном агентстве железнодорожного транспорта.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 частности, к полномочиям Минтранса России отнесено утверждение:</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порядка обеспечения на объекте транспортной инфраструктуры или транспортном средстве доступа к данным с технических средств обеспечения транспортной безопасности подразделениям ФСБ России, МВД России, </w:t>
      </w:r>
      <w:proofErr w:type="spellStart"/>
      <w:r w:rsidRPr="00653CB7">
        <w:rPr>
          <w:rFonts w:ascii="Times New Roman" w:hAnsi="Times New Roman" w:cs="Times New Roman"/>
          <w:sz w:val="24"/>
          <w:szCs w:val="24"/>
        </w:rPr>
        <w:t>Ространснадзора</w:t>
      </w:r>
      <w:proofErr w:type="spellEnd"/>
      <w:r w:rsidRPr="00653CB7">
        <w:rPr>
          <w:rFonts w:ascii="Times New Roman" w:hAnsi="Times New Roman" w:cs="Times New Roman"/>
          <w:sz w:val="24"/>
          <w:szCs w:val="24"/>
        </w:rPr>
        <w:t>, а также передачи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акта, определяющего здания, строения, сооружения, обеспечивающие управление транспортным комплексом, его функционирование, используемые федеральными органами исполнительной власти в области транспорта, их территориальными органами и подведомственными организациями, а также объекты систем связи, навигации и управления движением транспортных средств воздушного, железнодорожного, морского и внутреннего водного транспорта.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FE1EDB" w:rsidRDefault="00653CB7" w:rsidP="00653CB7">
      <w:pPr>
        <w:spacing w:line="240" w:lineRule="auto"/>
        <w:ind w:firstLine="709"/>
        <w:contextualSpacing/>
        <w:jc w:val="both"/>
        <w:rPr>
          <w:rFonts w:ascii="Times New Roman" w:hAnsi="Times New Roman" w:cs="Times New Roman"/>
          <w:b/>
          <w:sz w:val="24"/>
          <w:szCs w:val="24"/>
        </w:rPr>
      </w:pPr>
      <w:r w:rsidRPr="00FE1EDB">
        <w:rPr>
          <w:rFonts w:ascii="Times New Roman" w:hAnsi="Times New Roman" w:cs="Times New Roman"/>
          <w:b/>
          <w:sz w:val="24"/>
          <w:szCs w:val="24"/>
        </w:rPr>
        <w:t>Рассчитаны ставки вывозных таможенных пошлин на нефть и отдельные категории товаров, выработанных из нефти, на период с 1 по 30 июня 2020 года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 указанный период ставка пошлины, в частности, составит:</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нефть сырая - 8,3 доллара США;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мазут, битум нефтяной - 8,3 доллара США;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легкие и средние дистилляты, дизельное топливо, масла смазочные - 2,4 доллара США;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прямогонный бензин - 4,5 доллара США;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бензины товарные - 2,4 доллара США.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Кроме того, по результатам мониторинга цен за период с 15 апреля 2020 года по 14 мая 2020 года определена средняя цена на нефть сырую марки "Юралс" на средиземноморском и </w:t>
      </w:r>
      <w:proofErr w:type="spellStart"/>
      <w:r w:rsidRPr="00653CB7">
        <w:rPr>
          <w:rFonts w:ascii="Times New Roman" w:hAnsi="Times New Roman" w:cs="Times New Roman"/>
          <w:sz w:val="24"/>
          <w:szCs w:val="24"/>
        </w:rPr>
        <w:t>роттердамском</w:t>
      </w:r>
      <w:proofErr w:type="spellEnd"/>
      <w:r w:rsidRPr="00653CB7">
        <w:rPr>
          <w:rFonts w:ascii="Times New Roman" w:hAnsi="Times New Roman" w:cs="Times New Roman"/>
          <w:sz w:val="24"/>
          <w:szCs w:val="24"/>
        </w:rPr>
        <w:t xml:space="preserve"> рынках нефтяного сырья, которая составляет 145,3 доллара США за тонну.</w:t>
      </w:r>
      <w:r w:rsidRPr="00653CB7">
        <w:rPr>
          <w:rFonts w:ascii="Times New Roman" w:hAnsi="Times New Roman" w:cs="Times New Roman"/>
          <w:sz w:val="24"/>
          <w:szCs w:val="24"/>
        </w:rPr>
        <w:cr/>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FE1EDB" w:rsidRDefault="00653CB7" w:rsidP="00653CB7">
      <w:pPr>
        <w:spacing w:line="240" w:lineRule="auto"/>
        <w:ind w:firstLine="709"/>
        <w:contextualSpacing/>
        <w:jc w:val="both"/>
        <w:rPr>
          <w:rFonts w:ascii="Times New Roman" w:hAnsi="Times New Roman" w:cs="Times New Roman"/>
          <w:b/>
          <w:sz w:val="24"/>
          <w:szCs w:val="24"/>
        </w:rPr>
      </w:pPr>
      <w:r w:rsidRPr="00FE1EDB">
        <w:rPr>
          <w:rFonts w:ascii="Times New Roman" w:hAnsi="Times New Roman" w:cs="Times New Roman"/>
          <w:b/>
          <w:sz w:val="24"/>
          <w:szCs w:val="24"/>
        </w:rPr>
        <w:t>ФТС России информирует об изменениях, внесенных с 24 мая 2020 г. в классификатор льгот по уплате таможенных платежей, используемый для целей заполнения графы 36 "Преференция" декларации на товары</w:t>
      </w:r>
    </w:p>
    <w:p w:rsidR="00653CB7" w:rsidRPr="00653CB7" w:rsidRDefault="00FE1EDB" w:rsidP="00653CB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 24 мая </w:t>
      </w:r>
      <w:proofErr w:type="gramStart"/>
      <w:r>
        <w:rPr>
          <w:rFonts w:ascii="Times New Roman" w:hAnsi="Times New Roman" w:cs="Times New Roman"/>
          <w:sz w:val="24"/>
          <w:szCs w:val="24"/>
        </w:rPr>
        <w:t xml:space="preserve">2020  </w:t>
      </w:r>
      <w:r w:rsidR="00653CB7" w:rsidRPr="00653CB7">
        <w:rPr>
          <w:rFonts w:ascii="Times New Roman" w:hAnsi="Times New Roman" w:cs="Times New Roman"/>
          <w:sz w:val="24"/>
          <w:szCs w:val="24"/>
        </w:rPr>
        <w:t>года</w:t>
      </w:r>
      <w:proofErr w:type="gramEnd"/>
      <w:r w:rsidR="00653CB7" w:rsidRPr="00653CB7">
        <w:rPr>
          <w:rFonts w:ascii="Times New Roman" w:hAnsi="Times New Roman" w:cs="Times New Roman"/>
          <w:sz w:val="24"/>
          <w:szCs w:val="24"/>
        </w:rPr>
        <w:t xml:space="preserve"> в графе 36 "Преференция" декларации на товары подлежат указанию следующие буквенные коды:</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ВС - при заявлении освобождения от уплаты НДС в отношении гражданских воздушных судов, зарегистрированных (подлежащих регистрации) в Государственном реестре гражданских воздушных судов Российской Федерации (подпункт 20 статьи 150 Налогового кодекса РФ);</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В3 - при заявлении освобождения от уплаты НДС в отношении гражданских воздушных судов, зарегистрированных в государственном реестре гражданских воздушных судов иностранного государства (подпункт 21 статьи 150 Налогового кодекса РФ);</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А3 - при заявлении освобождения от уплаты НДС в отношении авиационных двигателей, запасных частей и комплектующих изделий, предназначенных для строительства, ремонта и (или) модернизации на территории Российской Федерации гражданских воздушных судов, а также печатных изданий, опытных образцов (подпункт 22 статьи 150 Налогового кодекса РФ).</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FE1EDB" w:rsidRDefault="00653CB7" w:rsidP="00653CB7">
      <w:pPr>
        <w:spacing w:line="240" w:lineRule="auto"/>
        <w:ind w:firstLine="709"/>
        <w:contextualSpacing/>
        <w:jc w:val="both"/>
        <w:rPr>
          <w:rFonts w:ascii="Times New Roman" w:hAnsi="Times New Roman" w:cs="Times New Roman"/>
          <w:b/>
          <w:sz w:val="24"/>
          <w:szCs w:val="24"/>
        </w:rPr>
      </w:pPr>
      <w:proofErr w:type="spellStart"/>
      <w:r w:rsidRPr="00FE1EDB">
        <w:rPr>
          <w:rFonts w:ascii="Times New Roman" w:hAnsi="Times New Roman" w:cs="Times New Roman"/>
          <w:b/>
          <w:sz w:val="24"/>
          <w:szCs w:val="24"/>
        </w:rPr>
        <w:t>Минпросвещения</w:t>
      </w:r>
      <w:proofErr w:type="spellEnd"/>
      <w:r w:rsidRPr="00FE1EDB">
        <w:rPr>
          <w:rFonts w:ascii="Times New Roman" w:hAnsi="Times New Roman" w:cs="Times New Roman"/>
          <w:b/>
          <w:sz w:val="24"/>
          <w:szCs w:val="24"/>
        </w:rPr>
        <w:t xml:space="preserve"> России подготовлены методические рекомендации по развитию сети служб медиации (примирения) в образовательных организациях</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Методические рекомендации рекомендуется использовать для формирования медиативных и восстановительных практик в дошкольных, общеобразовательных и профессиональных образовательных организациях, а также организациях для детей-сирот и детей, оставшихся без попечения родителей.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Медиативные и восстановительные практики в образовании способствуют формированию культуры диалога, способности людей понимать друг друга и договариваться при решении сложных ситуаций. Часто встречающиеся такие реакции в конфликте как: коммуникативное давление (оскорбление, угрозы, манипуляция, обесценивание и иные), отвержение (травля, изгнание из класса, отчисление из образовательной организации) и наказание или угроза наказанием - деструктивно влияют на атмосферу в образовательной организации и социализацию детей и подростков. Для решения указанных проблемных ситуаций рекомендуется использовать медиативные и восстановительные практики, которые не являются психологическими, педагогическими, юридическими или правозащитными.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FE1EDB" w:rsidRDefault="00653CB7" w:rsidP="00653CB7">
      <w:pPr>
        <w:spacing w:line="240" w:lineRule="auto"/>
        <w:ind w:firstLine="709"/>
        <w:contextualSpacing/>
        <w:jc w:val="both"/>
        <w:rPr>
          <w:rFonts w:ascii="Times New Roman" w:hAnsi="Times New Roman" w:cs="Times New Roman"/>
          <w:b/>
          <w:sz w:val="24"/>
          <w:szCs w:val="24"/>
        </w:rPr>
      </w:pPr>
      <w:proofErr w:type="spellStart"/>
      <w:r w:rsidRPr="00FE1EDB">
        <w:rPr>
          <w:rFonts w:ascii="Times New Roman" w:hAnsi="Times New Roman" w:cs="Times New Roman"/>
          <w:b/>
          <w:sz w:val="24"/>
          <w:szCs w:val="24"/>
        </w:rPr>
        <w:t>Минпросвещения</w:t>
      </w:r>
      <w:proofErr w:type="spellEnd"/>
      <w:r w:rsidRPr="00FE1EDB">
        <w:rPr>
          <w:rFonts w:ascii="Times New Roman" w:hAnsi="Times New Roman" w:cs="Times New Roman"/>
          <w:b/>
          <w:sz w:val="24"/>
          <w:szCs w:val="24"/>
        </w:rPr>
        <w:t xml:space="preserve"> России даны рекомендации по реализации образовательных программ в период временных ограничений, связанных с эпидемиологической ситуацией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Рекомендации разработаны в целях оказания методической помощи при реализации программ внеурочной деятельности, программ воспитания и социализации, дополнительных образовательных программ с применением дистанционных технологий.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Реализация указанных программ может быть организована с использованием:</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lastRenderedPageBreak/>
        <w:t>образовательных технологий (например, мастер-классы, консультации и тренировки, проводимые в режиме реального времени);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электронного обучения (с применением материалов и онлайн-тренажеров, представленных на сайте </w:t>
      </w:r>
      <w:proofErr w:type="spellStart"/>
      <w:r w:rsidRPr="00653CB7">
        <w:rPr>
          <w:rFonts w:ascii="Times New Roman" w:hAnsi="Times New Roman" w:cs="Times New Roman"/>
          <w:sz w:val="24"/>
          <w:szCs w:val="24"/>
        </w:rPr>
        <w:t>Минпросвещения</w:t>
      </w:r>
      <w:proofErr w:type="spellEnd"/>
      <w:r w:rsidRPr="00653CB7">
        <w:rPr>
          <w:rFonts w:ascii="Times New Roman" w:hAnsi="Times New Roman" w:cs="Times New Roman"/>
          <w:sz w:val="24"/>
          <w:szCs w:val="24"/>
        </w:rPr>
        <w:t xml:space="preserve"> России;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бесплатных </w:t>
      </w:r>
      <w:proofErr w:type="spellStart"/>
      <w:r w:rsidRPr="00653CB7">
        <w:rPr>
          <w:rFonts w:ascii="Times New Roman" w:hAnsi="Times New Roman" w:cs="Times New Roman"/>
          <w:sz w:val="24"/>
          <w:szCs w:val="24"/>
        </w:rPr>
        <w:t>интернет-ресурсов</w:t>
      </w:r>
      <w:proofErr w:type="spellEnd"/>
      <w:r w:rsidRPr="00653CB7">
        <w:rPr>
          <w:rFonts w:ascii="Times New Roman" w:hAnsi="Times New Roman" w:cs="Times New Roman"/>
          <w:sz w:val="24"/>
          <w:szCs w:val="24"/>
        </w:rPr>
        <w:t xml:space="preserve"> и сайтов учреждений культуры и спорта, открывших трансляции спектаклей, концертов, мастер-классов, а также организаций, открывших доступ к музейным, литературным и архивным фондам;</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ресурсов СМИ (образовательные и научно-популярные передачи, фильмы и интервью на радио и телевидении, в том числе эфиры образовательного телеканала "Моя школа в </w:t>
      </w:r>
      <w:proofErr w:type="spellStart"/>
      <w:r w:rsidRPr="00653CB7">
        <w:rPr>
          <w:rFonts w:ascii="Times New Roman" w:hAnsi="Times New Roman" w:cs="Times New Roman"/>
          <w:sz w:val="24"/>
          <w:szCs w:val="24"/>
        </w:rPr>
        <w:t>online</w:t>
      </w:r>
      <w:proofErr w:type="spellEnd"/>
      <w:r w:rsidRPr="00653CB7">
        <w:rPr>
          <w:rFonts w:ascii="Times New Roman" w:hAnsi="Times New Roman" w:cs="Times New Roman"/>
          <w:sz w:val="24"/>
          <w:szCs w:val="24"/>
        </w:rPr>
        <w:t>");</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образовательных и развивающих материалов на печатной основе.</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Формы промежуточной аттестации и текущего контроля определяются образовательной организацией.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FE1EDB" w:rsidRDefault="00653CB7" w:rsidP="00653CB7">
      <w:pPr>
        <w:spacing w:line="240" w:lineRule="auto"/>
        <w:ind w:firstLine="709"/>
        <w:contextualSpacing/>
        <w:jc w:val="both"/>
        <w:rPr>
          <w:rFonts w:ascii="Times New Roman" w:hAnsi="Times New Roman" w:cs="Times New Roman"/>
          <w:b/>
          <w:sz w:val="24"/>
          <w:szCs w:val="24"/>
        </w:rPr>
      </w:pPr>
      <w:r w:rsidRPr="00FE1EDB">
        <w:rPr>
          <w:rFonts w:ascii="Times New Roman" w:hAnsi="Times New Roman" w:cs="Times New Roman"/>
          <w:b/>
          <w:sz w:val="24"/>
          <w:szCs w:val="24"/>
        </w:rPr>
        <w:t>Предлагается установить пределы возможного взыскания из доходов граждан для сохранения необходимого минимума для существования должника и его семьи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Законопроектом предлагается включить законодательные акты, в том числе в ГПК РФ, ФЗ "Об исполнительном производстве", "О страховых пенсиях" положения, устанавливающие недопустимость обращения взыскания на периодические доходы гражданина - должника в размере величины прожиточного минимума за месяц. По решению суда сумма таких доходов может быть увеличена с учетом расходов, необходимых для существования членов его семьи.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Одновременно в Федеральный закон "О прожиточном минимуме в Российской Федерации" вносится дополнение, согласно которому прожиточный минимум предназначается в том числе для определения минимального размера периодических доходов, необходимых для существования должника-гражданина и лиц, находящихся на его иждивении.</w:t>
      </w:r>
    </w:p>
    <w:p w:rsidR="00C10B1B" w:rsidRDefault="00C10B1B" w:rsidP="007A0A41">
      <w:pPr>
        <w:spacing w:line="240" w:lineRule="auto"/>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7A0A41" w:rsidRDefault="007A0A41">
      <w:pPr>
        <w:rPr>
          <w:rFonts w:ascii="Times New Roman" w:hAnsi="Times New Roman" w:cs="Times New Roman"/>
          <w:sz w:val="24"/>
          <w:szCs w:val="24"/>
        </w:rPr>
      </w:pPr>
      <w:r>
        <w:rPr>
          <w:rFonts w:ascii="Times New Roman" w:hAnsi="Times New Roman" w:cs="Times New Roman"/>
          <w:sz w:val="24"/>
          <w:szCs w:val="24"/>
        </w:rPr>
        <w:br w:type="page"/>
      </w:r>
    </w:p>
    <w:p w:rsidR="00C10B1B" w:rsidRDefault="00C10B1B" w:rsidP="007A0A41">
      <w:pPr>
        <w:spacing w:line="240" w:lineRule="auto"/>
        <w:contextualSpacing/>
        <w:jc w:val="both"/>
        <w:rPr>
          <w:rFonts w:ascii="Times New Roman" w:hAnsi="Times New Roman" w:cs="Times New Roman"/>
          <w:sz w:val="24"/>
          <w:szCs w:val="24"/>
        </w:rPr>
      </w:pPr>
      <w:bookmarkStart w:id="0" w:name="_GoBack"/>
      <w:bookmarkEnd w:id="0"/>
    </w:p>
    <w:p w:rsidR="00C10B1B" w:rsidRDefault="00C10B1B" w:rsidP="00653CB7">
      <w:pPr>
        <w:spacing w:line="240" w:lineRule="auto"/>
        <w:ind w:firstLine="709"/>
        <w:contextualSpacing/>
        <w:jc w:val="both"/>
        <w:rPr>
          <w:rFonts w:ascii="Times New Roman" w:hAnsi="Times New Roman" w:cs="Times New Roman"/>
          <w:sz w:val="24"/>
          <w:szCs w:val="24"/>
        </w:rPr>
      </w:pPr>
    </w:p>
    <w:p w:rsidR="007E2946" w:rsidRPr="00E91310" w:rsidRDefault="007E2946" w:rsidP="007E2946">
      <w:pPr>
        <w:spacing w:line="240" w:lineRule="auto"/>
        <w:ind w:firstLine="709"/>
        <w:contextualSpacing/>
        <w:jc w:val="both"/>
        <w:rPr>
          <w:rFonts w:ascii="Times New Roman" w:hAnsi="Times New Roman" w:cs="Times New Roman"/>
          <w:b/>
          <w:sz w:val="32"/>
          <w:szCs w:val="32"/>
          <w:u w:val="single"/>
        </w:rPr>
      </w:pPr>
      <w:r w:rsidRPr="00E91310">
        <w:rPr>
          <w:rFonts w:ascii="Times New Roman" w:hAnsi="Times New Roman" w:cs="Times New Roman"/>
          <w:b/>
          <w:sz w:val="32"/>
          <w:szCs w:val="32"/>
          <w:u w:val="single"/>
        </w:rPr>
        <w:t>Областное законодательство</w:t>
      </w:r>
    </w:p>
    <w:p w:rsidR="007E2946" w:rsidRDefault="007E2946" w:rsidP="007E2946">
      <w:pPr>
        <w:spacing w:line="240" w:lineRule="auto"/>
        <w:ind w:firstLine="709"/>
        <w:contextualSpacing/>
        <w:jc w:val="both"/>
        <w:rPr>
          <w:rFonts w:ascii="Times New Roman" w:hAnsi="Times New Roman" w:cs="Times New Roman"/>
          <w:b/>
          <w:sz w:val="24"/>
          <w:szCs w:val="24"/>
        </w:rPr>
      </w:pPr>
    </w:p>
    <w:p w:rsidR="007E2946" w:rsidRDefault="007E2946" w:rsidP="007E2946">
      <w:pPr>
        <w:spacing w:line="240" w:lineRule="auto"/>
        <w:ind w:firstLine="709"/>
        <w:contextualSpacing/>
        <w:jc w:val="both"/>
        <w:rPr>
          <w:rFonts w:ascii="Times New Roman" w:hAnsi="Times New Roman" w:cs="Times New Roman"/>
          <w:b/>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1. </w:t>
      </w:r>
      <w:r w:rsidRPr="006931B4">
        <w:rPr>
          <w:rFonts w:ascii="Times New Roman" w:hAnsi="Times New Roman" w:cs="Times New Roman"/>
          <w:b/>
          <w:sz w:val="24"/>
          <w:szCs w:val="24"/>
        </w:rPr>
        <w:t xml:space="preserve">О внесении изменений в постановление Правительства Ленинградской области от 11 мая 2020 года N 277 "О мерах по предотвращению распространения новой </w:t>
      </w:r>
      <w:proofErr w:type="spellStart"/>
      <w:r w:rsidRPr="006931B4">
        <w:rPr>
          <w:rFonts w:ascii="Times New Roman" w:hAnsi="Times New Roman" w:cs="Times New Roman"/>
          <w:b/>
          <w:sz w:val="24"/>
          <w:szCs w:val="24"/>
        </w:rPr>
        <w:t>коронавирусной</w:t>
      </w:r>
      <w:proofErr w:type="spellEnd"/>
      <w:r w:rsidRPr="006931B4">
        <w:rPr>
          <w:rFonts w:ascii="Times New Roman" w:hAnsi="Times New Roman" w:cs="Times New Roman"/>
          <w:b/>
          <w:sz w:val="24"/>
          <w:szCs w:val="24"/>
        </w:rPr>
        <w:t xml:space="preserve"> инфекции (COVID-19) на территории Ленинградской области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Изменения касаются граждан в возрасте 65 лет и старше, а также граждан, страдающих хроническими заболеваниями, входящими в перечень заболеваний, требующих режима самоизоляции, которым предписано соблюдать указанный режим на период с 12 по 31 мая 2020 года. Медицинским организациям Ленинградской области рекомендовано выдавать названным категориям граждан больничный лист.</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Перечень сфер деятельности, муниципальных образований, входящих в состав зон, в зависимости от нахождения в которых устанавливаются ограничения деятельности хозяйствующего субъекта, организации, изложен в новой редакции.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2. </w:t>
      </w:r>
      <w:r w:rsidRPr="006931B4">
        <w:rPr>
          <w:rFonts w:ascii="Times New Roman" w:hAnsi="Times New Roman" w:cs="Times New Roman"/>
          <w:b/>
          <w:sz w:val="24"/>
          <w:szCs w:val="24"/>
        </w:rPr>
        <w:t>Предусмотрен ряд мер с целью обеспечения санитарно-эпидемиологического благополучия населения на период с 12 по 31 мая 2020 года включительно.</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Предписания вынесены в адрес комитета по здравоохранению Ленинградской области и руководителей медицинских организаций, органов исполнительной власти, имеющих подведомственные образовательные организации, иных органов исполнительной власти, органов местного самоуправления, работодателей. Даны рекомендации образовательным организациям всех форм собственности.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Определены особенности осуществления хозяйствующими субъектами отдельных видов деятельности, а также возложенные в этой связи на них обязанности. Приведен Перечень сфер деятельности, муниципальных образований, входящих в состав зон, в зависимости от нахождения в которых устанавливаются ограничения деятельности хозяйствующего субъекта, организации.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Введена необходимость: обеспечения дезинфекции дворовых территорий, общественных пространств и улиц населенных пунктов не менее двух раз в неделю; организации работы государственных учреждений и предприятий Ленинградской области, муниципальных учреждений и предприятий Ленинградской области в режиме карантина и др.</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Ограничено передвижение граждан, проживающих на территории области, в границах муниципального района (городского округа), за исключением: лиц, относящихся к категориям работников, организаций, осуществляющих деятельность в режиме повышенной готовности; необходимости посещения торговых объектов, а также получения услуг, предоставление которых предусмотрено постановлением; занятий спортом на открытом воздухе при соблюдении установленных требований; одиночных, парных, семейных прогулок в парках, скверах и других зонах отдыха на открытом воздухе при соблюдении социальной дистанции 1,5-2 метра при рекомендуемом использовании средств индивидуальной защиты (гигиенические маски, респираторы).</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Применение средств индивидуальной защиты дыхания (гигиеническая маска, респиратор) при посещении рынков, ярмарок, магазинов, аптек, а также иных помещений, в которых осуществляют деятельность юридические лица и индивидуальные предприниматели, проезде во всех видах транспорта общего пользования, в том числе такси, на территории Ленинградской области является обязательным, за исключением некоторых случаев. Применение перчаток носит рекомендательный характер.</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 xml:space="preserve">Установлено, что постановление Правительства Ленинградской области от 13.03.2020 N 117 "О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w:t>
      </w:r>
      <w:r w:rsidRPr="006931B4">
        <w:rPr>
          <w:rFonts w:ascii="Times New Roman" w:hAnsi="Times New Roman" w:cs="Times New Roman"/>
          <w:sz w:val="24"/>
          <w:szCs w:val="24"/>
        </w:rPr>
        <w:lastRenderedPageBreak/>
        <w:t xml:space="preserve">предотвращению распространения новой </w:t>
      </w:r>
      <w:proofErr w:type="spellStart"/>
      <w:r w:rsidRPr="006931B4">
        <w:rPr>
          <w:rFonts w:ascii="Times New Roman" w:hAnsi="Times New Roman" w:cs="Times New Roman"/>
          <w:sz w:val="24"/>
          <w:szCs w:val="24"/>
        </w:rPr>
        <w:t>коронавирусной</w:t>
      </w:r>
      <w:proofErr w:type="spellEnd"/>
      <w:r w:rsidRPr="006931B4">
        <w:rPr>
          <w:rFonts w:ascii="Times New Roman" w:hAnsi="Times New Roman" w:cs="Times New Roman"/>
          <w:sz w:val="24"/>
          <w:szCs w:val="24"/>
        </w:rPr>
        <w:t xml:space="preserve"> инфекции COVID-19 на территории Ленинградской области" действует в части, не противоречащей постановлению.</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3. </w:t>
      </w:r>
      <w:r w:rsidRPr="006931B4">
        <w:rPr>
          <w:rFonts w:ascii="Times New Roman" w:hAnsi="Times New Roman" w:cs="Times New Roman"/>
          <w:b/>
          <w:sz w:val="24"/>
          <w:szCs w:val="24"/>
        </w:rPr>
        <w:t>Введена необходимость использования средств индивидуальной защиты (гигиеническая маска, повязка, респиратор) в период по 11 мая 2020 года включительно обслуживающим персоналом при обслуживании посетителей в торговых объектах, расположенных на территории региона. Предприятиям торговли предписано обеспечить посетителям возможность приобретения гигиенических масок.</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Определено, в частности, что на территории отдельных населенных пунктов муниципальных районов Ленинградской области (перечень установлен) посещение рынков, ярмарок, магазинов, аптек, а также иных помещений, в которых осуществляют деятельность юридические лица и индивидуальные предприниматели, проезд во всех видах транспорта общего пользования, в том числе такси, допускается при обязательном использовании средств индивидуальной защиты органов дыхания.</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Кроме того, их использование рекомендовано при посещении указанных мест лицам, находящимся на территориях иных муниципальных районов.</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Обязанность ношения гражданами средств индивидуальной защиты установлена при проезде во всех видах транспорта общего пользования смежного межрегионального, межрегионального, межмуниципального маршрутов Ленинградской области.</w:t>
      </w:r>
    </w:p>
    <w:p w:rsidR="007E2946"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4. </w:t>
      </w:r>
      <w:r w:rsidRPr="006931B4">
        <w:rPr>
          <w:rFonts w:ascii="Times New Roman" w:hAnsi="Times New Roman" w:cs="Times New Roman"/>
          <w:b/>
          <w:sz w:val="24"/>
          <w:szCs w:val="24"/>
        </w:rPr>
        <w:t xml:space="preserve">О внесении изменения в постановление Правительства Ленинградской области от 9 апреля 2020 года N 182 "Об установлении дополнительных мер социальной поддержки отдельным категориям граждан в связи с распространением новой </w:t>
      </w:r>
      <w:proofErr w:type="spellStart"/>
      <w:r w:rsidRPr="006931B4">
        <w:rPr>
          <w:rFonts w:ascii="Times New Roman" w:hAnsi="Times New Roman" w:cs="Times New Roman"/>
          <w:b/>
          <w:sz w:val="24"/>
          <w:szCs w:val="24"/>
        </w:rPr>
        <w:t>коронавирусной</w:t>
      </w:r>
      <w:proofErr w:type="spellEnd"/>
      <w:r w:rsidRPr="006931B4">
        <w:rPr>
          <w:rFonts w:ascii="Times New Roman" w:hAnsi="Times New Roman" w:cs="Times New Roman"/>
          <w:b/>
          <w:sz w:val="24"/>
          <w:szCs w:val="24"/>
        </w:rPr>
        <w:t xml:space="preserve"> инфекции (COVID-19) в Ленинградской области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 xml:space="preserve">Скорректирован и расширен Перечень основных видов экономической деятельности индивидуальных предпринимателей Ленинградской области, приостановивших свою деятельность в связи с распространением новой </w:t>
      </w:r>
      <w:proofErr w:type="spellStart"/>
      <w:r w:rsidRPr="006931B4">
        <w:rPr>
          <w:rFonts w:ascii="Times New Roman" w:hAnsi="Times New Roman" w:cs="Times New Roman"/>
          <w:sz w:val="24"/>
          <w:szCs w:val="24"/>
        </w:rPr>
        <w:t>коронавирусной</w:t>
      </w:r>
      <w:proofErr w:type="spellEnd"/>
      <w:r w:rsidRPr="006931B4">
        <w:rPr>
          <w:rFonts w:ascii="Times New Roman" w:hAnsi="Times New Roman" w:cs="Times New Roman"/>
          <w:sz w:val="24"/>
          <w:szCs w:val="24"/>
        </w:rPr>
        <w:t xml:space="preserve"> инфекции, имеющих право на дополнительные меры социальной поддержки.</w:t>
      </w:r>
    </w:p>
    <w:p w:rsidR="007E2946"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5. </w:t>
      </w:r>
      <w:r w:rsidRPr="006931B4">
        <w:rPr>
          <w:rFonts w:ascii="Times New Roman" w:hAnsi="Times New Roman" w:cs="Times New Roman"/>
          <w:b/>
          <w:sz w:val="24"/>
          <w:szCs w:val="24"/>
        </w:rPr>
        <w:t xml:space="preserve">Об утверждении Порядка выплаты медицинским работникам государственных организаций здравоохранения Ленинградской области, оказывающим медицинскую помощь гражданам, у которых выявлена новая </w:t>
      </w:r>
      <w:proofErr w:type="spellStart"/>
      <w:r w:rsidRPr="006931B4">
        <w:rPr>
          <w:rFonts w:ascii="Times New Roman" w:hAnsi="Times New Roman" w:cs="Times New Roman"/>
          <w:b/>
          <w:sz w:val="24"/>
          <w:szCs w:val="24"/>
        </w:rPr>
        <w:t>коронавирусная</w:t>
      </w:r>
      <w:proofErr w:type="spellEnd"/>
      <w:r w:rsidRPr="006931B4">
        <w:rPr>
          <w:rFonts w:ascii="Times New Roman" w:hAnsi="Times New Roman" w:cs="Times New Roman"/>
          <w:b/>
          <w:sz w:val="24"/>
          <w:szCs w:val="24"/>
        </w:rPr>
        <w:t xml:space="preserve"> инфекция (COVID-19), и лицам из групп риска заражения новой </w:t>
      </w:r>
      <w:proofErr w:type="spellStart"/>
      <w:r w:rsidRPr="006931B4">
        <w:rPr>
          <w:rFonts w:ascii="Times New Roman" w:hAnsi="Times New Roman" w:cs="Times New Roman"/>
          <w:b/>
          <w:sz w:val="24"/>
          <w:szCs w:val="24"/>
        </w:rPr>
        <w:t>коронавирусной</w:t>
      </w:r>
      <w:proofErr w:type="spellEnd"/>
      <w:r w:rsidRPr="006931B4">
        <w:rPr>
          <w:rFonts w:ascii="Times New Roman" w:hAnsi="Times New Roman" w:cs="Times New Roman"/>
          <w:b/>
          <w:sz w:val="24"/>
          <w:szCs w:val="24"/>
        </w:rPr>
        <w:t xml:space="preserve"> инфекцией (COVID-19), компенсации стоимости проезда по территории Ленинградской области и Санкт-Петербурга на общественном транспорте от места жительства к месту работы и обратно</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В соответствии с Порядком выплата компенсации в размере не более 2000 рублей в месяц за проезд по территории Ленинградской области и Санкт-Петербурга на общественном транспорте от места жительства к месту работы и обратно медицинскому работнику производится государственной организацией здравоохранения Ленинградской области, являющейся работодателем для медицинского работника, за период апрель-июнь 2020 года.</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Установлено, что выплата осуществляется с учетом фактически отработанного времени по табелю учета рабочего времени ежемесячно путем перечисления денежных средств на расчетный счет медицинского работника, открытый в кредитных организациях, в сумме произведенных затрат на проезд, подтвержденных соответствующими проездными документами.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Определены перечень документов, на основании которых она производится, и порядок их проверки.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Кроме того, в частности, урегулированы положения, касающиеся оформления медицинской организацией реестра выплаты компенсаций (форма приведена), осуществления контроля за организацией выплаты, перечисления компенсации.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Приведены формы заявления на выплату компенсации и маршрутного листа.</w:t>
      </w:r>
    </w:p>
    <w:p w:rsidR="007E2946"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Pr="006931B4">
        <w:rPr>
          <w:rFonts w:ascii="Times New Roman" w:hAnsi="Times New Roman" w:cs="Times New Roman"/>
          <w:b/>
          <w:sz w:val="24"/>
          <w:szCs w:val="24"/>
        </w:rPr>
        <w:t>Об утверждении Порядка осуществления контроля за деятельностью государственных бюджетных и казенных организаций Ленинградской области, подведомственных комитету общего и профессионального об</w:t>
      </w:r>
      <w:r>
        <w:rPr>
          <w:rFonts w:ascii="Times New Roman" w:hAnsi="Times New Roman" w:cs="Times New Roman"/>
          <w:b/>
          <w:sz w:val="24"/>
          <w:szCs w:val="24"/>
        </w:rPr>
        <w:t>разования Ленинградской области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Регламентированы принципы взаимодействия комитета общего и профессионального образования Ленинградской области с подведомственными учреждениями при проведении контрольных мероприятий.</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Определены основные задачи и цели, предмет контроля, а также направления его осуществления.</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Осуществление контроля за деятельностью подведомственных учреждений предусмотрено с использованием форм предварительного, текущего и последующего контроля. Кроме того, Комитет наделен правом использовать иные формы контроля: комплексный мониторинг; комплексную оценку деятельности; тематическую оценку деятельности; оперативные проверки; контроль качества предоставления государственных услуг; аудиторский контроль.</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Урегулированы положения, касающиеся процедуры осуществления контроля за деятельностью подведомственных учреждений, оформления его результатов, применения результатов, отчетности подведомственных учреждений и оценки их деятельности.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Установлено, что Порядок не применяется при осуществлении государственного финансового контроля; контроля за соблюдением трудового законодательства и иных нормативных правовых актов, содержащих нормы трудового права; контроля в сфере закупок товаров, работ, услуг для обеспечения нужд учреждения; государственного контроля (надзора), процедура осуществления которого урегулирована Федеральным законом от 26.12.2008 N 294-ФЗ.</w:t>
      </w:r>
    </w:p>
    <w:p w:rsidR="007E2946"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7. </w:t>
      </w:r>
      <w:r w:rsidRPr="006931B4">
        <w:rPr>
          <w:rFonts w:ascii="Times New Roman" w:hAnsi="Times New Roman" w:cs="Times New Roman"/>
          <w:b/>
          <w:sz w:val="24"/>
          <w:szCs w:val="24"/>
        </w:rPr>
        <w:t>Об утверждении Порядка обеспечения комитетом общего и профессионального образования Ленинградской области координации своей деятельности и деятельности органов исполнительной власти субъекта Российской Федерации, осуществляющих государственный надзор в сфере образования, территориальных органов федеральных органов исполнительной власти,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федеральный государственный надзор в области защиты прав потребителей, федеральный государственный санитарно-эпидемиологический надзор, федеральный государственный пожарный надзор, государственный контроль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Организация координации с уполномоченными органами, общественными организациями и объединениями предусмотрена с целью создания условий для безопасного отдыха и оздоровления детей на территории Ленинградской области.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Одной из ее задач является получение детьми качественного отдыха и оздоровления.</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На Комитет возложено обеспечение взаимодействия уполномоченных органов при реализации их полномочий, общественных организаций и объединений посредством взаимодействия при осуществлении регионального государственного контроля за достоверностью, актуальностью и полнотой сведений об организациях, содержащихся в реестре организаций отдыха детей и их оздоровления, в том числе проведения плановых и внеплановых проверок деятельности таких организаций; осуществления совместных мероприятий по профилактике нарушений обязательных требований законодательства в сфере отдыха и оздоровления детей; разработки мер по повышению качества предоставления услуг в указанной сфере; эффективного информационного взаимодействия и др.</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Определены формы осуществления координационной деятельности.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lastRenderedPageBreak/>
        <w:t>Установлено, что выбор форм определяется ее участниками самостоятельно.</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8. </w:t>
      </w:r>
      <w:r w:rsidRPr="006931B4">
        <w:rPr>
          <w:rFonts w:ascii="Times New Roman" w:hAnsi="Times New Roman" w:cs="Times New Roman"/>
          <w:b/>
          <w:sz w:val="24"/>
          <w:szCs w:val="24"/>
        </w:rPr>
        <w:t>Об утверждении Порядка и условий назначения ежемесячной денежной выплаты на ребенка в возрасте от 3 до 7 лет включительно в Ленинградской области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В соответствии с Порядком право на назначение ежемесячной выплаты имеет один из родителей либо иной законный представитель ребенка, являющийся гражданином Российской Федерации, постоянно или преимущественно проживающий на территории Ленинградской области, в случае если ребенок достиг возраста трех лет начиная с 1 января 2020 года и является гражданином Российской Федерации, при условии, что размер среднедушевого дохода семьи не превышает величины прожиточного минимума на душу населения, установленной в Ленинградской области на второй квартал года, предшествующего году обращения за назначением ежемесячной выплаты.</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Установлено, что заявитель вправе обратиться за назначением путем личного обращения (в ЛОГКУ "ЦСЗН", в ГБУ ЛО МФЦ); посредством почтового отправления в ЛОГКУ "ЦСЗН"; посредством ПГУ ЛО или ЕПГУ.</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Назначение ежемесячной выплаты предусмотрено на основании заявления. Приведены перечни документов, подлежащих представлению в указанных целях заявителем и запрашиваемых ЛОГКУ "ЦСЗН" в рамках межведомственного информационного взаимодействия.</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Срок принятия ЛОГКУ "ЦСЗН" решения о назначении ежемесячной выплаты либо об отказе в ее назначении - в течение 10 рабочих дней со дня приема заявления. В случае принятия решения об отказе в назначении предусмотрено направление заявителю соответствующего уведомления.</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На комитет по социальной защите населения Ленинградской области возложено формирование и ведение реестра получателей ежемесячной выплаты.</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Кроме того, в частности, регламентированы основания для отказа в ее назначении, особенности назначения, а также порядок и условия перечисления.</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Определен состав денежных доходов, учитываемых при исчислении среднедушевого денежного дохода членов семей, имеющих детей в возрасте от 3 до 7 лет включительно.</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9. </w:t>
      </w:r>
      <w:r w:rsidRPr="006931B4">
        <w:rPr>
          <w:rFonts w:ascii="Times New Roman" w:hAnsi="Times New Roman" w:cs="Times New Roman"/>
          <w:b/>
          <w:sz w:val="24"/>
          <w:szCs w:val="24"/>
        </w:rPr>
        <w:t xml:space="preserve">О внесении изменений в постановление Правительства Ленинградской области от 9 апреля 2020 года N 182 "Об установлении дополнительных мер социальной поддержки отдельным категориям граждан в связи с распространением новой </w:t>
      </w:r>
      <w:proofErr w:type="spellStart"/>
      <w:r w:rsidRPr="006931B4">
        <w:rPr>
          <w:rFonts w:ascii="Times New Roman" w:hAnsi="Times New Roman" w:cs="Times New Roman"/>
          <w:b/>
          <w:sz w:val="24"/>
          <w:szCs w:val="24"/>
        </w:rPr>
        <w:t>коронавирусной</w:t>
      </w:r>
      <w:proofErr w:type="spellEnd"/>
      <w:r w:rsidRPr="006931B4">
        <w:rPr>
          <w:rFonts w:ascii="Times New Roman" w:hAnsi="Times New Roman" w:cs="Times New Roman"/>
          <w:b/>
          <w:sz w:val="24"/>
          <w:szCs w:val="24"/>
        </w:rPr>
        <w:t xml:space="preserve"> инфекции (COVID-19) в Ленинградской области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 xml:space="preserve">В связи с распространением новой </w:t>
      </w:r>
      <w:proofErr w:type="spellStart"/>
      <w:r w:rsidRPr="006931B4">
        <w:rPr>
          <w:rFonts w:ascii="Times New Roman" w:hAnsi="Times New Roman" w:cs="Times New Roman"/>
          <w:sz w:val="24"/>
          <w:szCs w:val="24"/>
        </w:rPr>
        <w:t>коронавирусной</w:t>
      </w:r>
      <w:proofErr w:type="spellEnd"/>
      <w:r w:rsidRPr="006931B4">
        <w:rPr>
          <w:rFonts w:ascii="Times New Roman" w:hAnsi="Times New Roman" w:cs="Times New Roman"/>
          <w:sz w:val="24"/>
          <w:szCs w:val="24"/>
        </w:rPr>
        <w:t xml:space="preserve"> инфекции (COVID-19) установлена дополнительная мера социальной поддержки в виде единовременной денежной выплаты в размере 5000 рублей на каждого несовершеннолетнего ребенка </w:t>
      </w:r>
      <w:proofErr w:type="spellStart"/>
      <w:r w:rsidRPr="006931B4">
        <w:rPr>
          <w:rFonts w:ascii="Times New Roman" w:hAnsi="Times New Roman" w:cs="Times New Roman"/>
          <w:sz w:val="24"/>
          <w:szCs w:val="24"/>
        </w:rPr>
        <w:t>самозанятого</w:t>
      </w:r>
      <w:proofErr w:type="spellEnd"/>
      <w:r w:rsidRPr="006931B4">
        <w:rPr>
          <w:rFonts w:ascii="Times New Roman" w:hAnsi="Times New Roman" w:cs="Times New Roman"/>
          <w:sz w:val="24"/>
          <w:szCs w:val="24"/>
        </w:rPr>
        <w:t xml:space="preserve"> гражданина, проживающего на территории Ленинградской области и получающего региональную доплату в соответствии с постановлением Правительства Ленинградской области от 03.04.2020 N 171 "О реализации Указа Президента Российской Федерации от 2 апреля 2020 года N 239".</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 xml:space="preserve">Установлено, в частности, что предоставление указанной меры поддержки осуществляется ЛОГКУ "ЦСЗН" на основании сведений, представленных комитетом по труду и занятости населения Ленинградской области, и носит </w:t>
      </w:r>
      <w:proofErr w:type="spellStart"/>
      <w:r w:rsidRPr="006931B4">
        <w:rPr>
          <w:rFonts w:ascii="Times New Roman" w:hAnsi="Times New Roman" w:cs="Times New Roman"/>
          <w:sz w:val="24"/>
          <w:szCs w:val="24"/>
        </w:rPr>
        <w:t>беззаявительный</w:t>
      </w:r>
      <w:proofErr w:type="spellEnd"/>
      <w:r w:rsidRPr="006931B4">
        <w:rPr>
          <w:rFonts w:ascii="Times New Roman" w:hAnsi="Times New Roman" w:cs="Times New Roman"/>
          <w:sz w:val="24"/>
          <w:szCs w:val="24"/>
        </w:rPr>
        <w:t xml:space="preserve"> характер.</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10. </w:t>
      </w:r>
      <w:r w:rsidRPr="006931B4">
        <w:rPr>
          <w:rFonts w:ascii="Times New Roman" w:hAnsi="Times New Roman" w:cs="Times New Roman"/>
          <w:b/>
          <w:sz w:val="24"/>
          <w:szCs w:val="24"/>
        </w:rPr>
        <w:t xml:space="preserve">О выплатах стимулирующего характера за выполнение особо важных работ медицинским и иным работникам медицинских организаций государственной системы здравоохранения Ленинградской области, непосредственно участвующим в оказании медицинской помощи гражданам, у которых выявлена новая </w:t>
      </w:r>
      <w:proofErr w:type="spellStart"/>
      <w:r w:rsidRPr="006931B4">
        <w:rPr>
          <w:rFonts w:ascii="Times New Roman" w:hAnsi="Times New Roman" w:cs="Times New Roman"/>
          <w:b/>
          <w:sz w:val="24"/>
          <w:szCs w:val="24"/>
        </w:rPr>
        <w:t>коронавирусная</w:t>
      </w:r>
      <w:proofErr w:type="spellEnd"/>
      <w:r w:rsidRPr="006931B4">
        <w:rPr>
          <w:rFonts w:ascii="Times New Roman" w:hAnsi="Times New Roman" w:cs="Times New Roman"/>
          <w:b/>
          <w:sz w:val="24"/>
          <w:szCs w:val="24"/>
        </w:rPr>
        <w:t xml:space="preserve"> инфекция (COVID-19)</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 xml:space="preserve">Установлено расходное обязательство Ленинградской области по осуществлению выплат стимулирующего характера за выполнение особо важных работ медицинским и иным </w:t>
      </w:r>
      <w:r w:rsidRPr="006931B4">
        <w:rPr>
          <w:rFonts w:ascii="Times New Roman" w:hAnsi="Times New Roman" w:cs="Times New Roman"/>
          <w:sz w:val="24"/>
          <w:szCs w:val="24"/>
        </w:rPr>
        <w:lastRenderedPageBreak/>
        <w:t xml:space="preserve">работникам медицинских организаций государственной системы здравоохранения Ленинградской области, непосредственно участвующим в оказании медицинской помощи гражданам, у которых выявлена новая </w:t>
      </w:r>
      <w:proofErr w:type="spellStart"/>
      <w:r w:rsidRPr="006931B4">
        <w:rPr>
          <w:rFonts w:ascii="Times New Roman" w:hAnsi="Times New Roman" w:cs="Times New Roman"/>
          <w:sz w:val="24"/>
          <w:szCs w:val="24"/>
        </w:rPr>
        <w:t>коронавирусная</w:t>
      </w:r>
      <w:proofErr w:type="spellEnd"/>
      <w:r w:rsidRPr="006931B4">
        <w:rPr>
          <w:rFonts w:ascii="Times New Roman" w:hAnsi="Times New Roman" w:cs="Times New Roman"/>
          <w:sz w:val="24"/>
          <w:szCs w:val="24"/>
        </w:rPr>
        <w:t xml:space="preserve"> инфекция (COVID-19).</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Финансовое обеспечение выплат осуществляется за счет предоставляемого в целях софинансирования указанного расходного обязательства Ленинградской области иного межбюджетного трансферта из федерального бюджета бюджету области, предусмотренного распоряжением Правительства РФ от 12.04.2020 N 976-р.</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Выплата предусмотрена в размере: врачам, оказывающим скорую медицинскую помощь, - 50 тыс. рублей в месяц, среднему и младшему медицинскому персоналу, оказывающему скорую медицинскую помощь, и водителям скорой медицинской помощи - 25 тыс. рублей в месяц; врачам, оказывающим специализированную медицинскую помощь в стационарных условиях, - 80 тыс. рублей в месяц, среднему и младшему медицинскому персоналу, оказывающему специализированную медицинскую помощь в стационарных условиях, - 50 и 25 тыс. рублей в месяц соответственно.</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Определено, что выплаты производятся в апреле-июне 2020 года за фактически отработанное время в сроки, установленные для выплаты заработной платы, и учитываются при исчислении средней заработной платы.</w:t>
      </w:r>
    </w:p>
    <w:p w:rsidR="007E2946"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11. </w:t>
      </w:r>
      <w:r w:rsidRPr="006931B4">
        <w:rPr>
          <w:rFonts w:ascii="Times New Roman" w:hAnsi="Times New Roman" w:cs="Times New Roman"/>
          <w:b/>
          <w:sz w:val="24"/>
          <w:szCs w:val="24"/>
        </w:rPr>
        <w:t>Об обеспечении безостановочного транзита по территории Ленинградской области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 xml:space="preserve">В связи с угрозой распространения новой </w:t>
      </w:r>
      <w:proofErr w:type="spellStart"/>
      <w:r w:rsidRPr="006931B4">
        <w:rPr>
          <w:rFonts w:ascii="Times New Roman" w:hAnsi="Times New Roman" w:cs="Times New Roman"/>
          <w:sz w:val="24"/>
          <w:szCs w:val="24"/>
        </w:rPr>
        <w:t>коронавирусной</w:t>
      </w:r>
      <w:proofErr w:type="spellEnd"/>
      <w:r w:rsidRPr="006931B4">
        <w:rPr>
          <w:rFonts w:ascii="Times New Roman" w:hAnsi="Times New Roman" w:cs="Times New Roman"/>
          <w:sz w:val="24"/>
          <w:szCs w:val="24"/>
        </w:rPr>
        <w:t xml:space="preserve"> инфекции в период с 1 по 5 мая 2020 года и с 9 по 11 мая 2020 года гражданам, передвигающимся по территории региона автомобильным транспортом, предписано следовать без остановок до конечного пункта следования, расположенного на территории Ленинградской области, либо следовать транзитом без остановки по территории области до ближайшего выезда с ее территории (в случае если конечный пункт следования расположен за ее границами), за исключением случаев экстренной вынужденной остановки.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sidRPr="006931B4">
        <w:rPr>
          <w:rFonts w:ascii="Times New Roman" w:hAnsi="Times New Roman" w:cs="Times New Roman"/>
          <w:b/>
          <w:sz w:val="24"/>
          <w:szCs w:val="24"/>
        </w:rPr>
        <w:t>12. О введении на территории поселка Первомайское Выборгского района Ленинградской области ограничительных мероприятий (карантина)</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 xml:space="preserve">В связи с угрозой распространения новой </w:t>
      </w:r>
      <w:proofErr w:type="spellStart"/>
      <w:r w:rsidRPr="006931B4">
        <w:rPr>
          <w:rFonts w:ascii="Times New Roman" w:hAnsi="Times New Roman" w:cs="Times New Roman"/>
          <w:sz w:val="24"/>
          <w:szCs w:val="24"/>
        </w:rPr>
        <w:t>коронавирусной</w:t>
      </w:r>
      <w:proofErr w:type="spellEnd"/>
      <w:r w:rsidRPr="006931B4">
        <w:rPr>
          <w:rFonts w:ascii="Times New Roman" w:hAnsi="Times New Roman" w:cs="Times New Roman"/>
          <w:sz w:val="24"/>
          <w:szCs w:val="24"/>
        </w:rPr>
        <w:t xml:space="preserve"> инфекции (COVID-19) на территории поселка Первомайское Выборгского района с 30 апреля 2020 года введены ограничительные и иные мероприятия (карантин), в их числе: приостановление деятельности организаций общественного питания и индивидуальных предпринимателей (за отдельным исключением); режим самоизоляции гражданами за исключением следования к месту (от места) работы, к ближайшему месту приобретения товаров (работ, услуг), выгула домашних животных, выноса твердых коммунальных отходов; соблюдение социальной дистанции; запрет въезда на территорию населенного пункта транспортных средств (за отдельным исключением); обеспечение ежедневного проведения ряда дезинфекционных мероприятий.</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13. </w:t>
      </w:r>
      <w:r w:rsidRPr="006931B4">
        <w:rPr>
          <w:rFonts w:ascii="Times New Roman" w:hAnsi="Times New Roman" w:cs="Times New Roman"/>
          <w:b/>
          <w:sz w:val="24"/>
          <w:szCs w:val="24"/>
        </w:rPr>
        <w:t xml:space="preserve">О введении на территории города Пикалево </w:t>
      </w:r>
      <w:proofErr w:type="spellStart"/>
      <w:r w:rsidRPr="006931B4">
        <w:rPr>
          <w:rFonts w:ascii="Times New Roman" w:hAnsi="Times New Roman" w:cs="Times New Roman"/>
          <w:b/>
          <w:sz w:val="24"/>
          <w:szCs w:val="24"/>
        </w:rPr>
        <w:t>Бокситогорского</w:t>
      </w:r>
      <w:proofErr w:type="spellEnd"/>
      <w:r w:rsidRPr="006931B4">
        <w:rPr>
          <w:rFonts w:ascii="Times New Roman" w:hAnsi="Times New Roman" w:cs="Times New Roman"/>
          <w:b/>
          <w:sz w:val="24"/>
          <w:szCs w:val="24"/>
        </w:rPr>
        <w:t xml:space="preserve"> муниципального района Ленинградской области ограничи</w:t>
      </w:r>
      <w:r>
        <w:rPr>
          <w:rFonts w:ascii="Times New Roman" w:hAnsi="Times New Roman" w:cs="Times New Roman"/>
          <w:b/>
          <w:sz w:val="24"/>
          <w:szCs w:val="24"/>
        </w:rPr>
        <w:t>тельных мероприятий (карантина)</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 xml:space="preserve">В связи с угрозой распространения новой </w:t>
      </w:r>
      <w:proofErr w:type="spellStart"/>
      <w:r w:rsidRPr="006931B4">
        <w:rPr>
          <w:rFonts w:ascii="Times New Roman" w:hAnsi="Times New Roman" w:cs="Times New Roman"/>
          <w:sz w:val="24"/>
          <w:szCs w:val="24"/>
        </w:rPr>
        <w:t>коронавирусной</w:t>
      </w:r>
      <w:proofErr w:type="spellEnd"/>
      <w:r w:rsidRPr="006931B4">
        <w:rPr>
          <w:rFonts w:ascii="Times New Roman" w:hAnsi="Times New Roman" w:cs="Times New Roman"/>
          <w:sz w:val="24"/>
          <w:szCs w:val="24"/>
        </w:rPr>
        <w:t xml:space="preserve"> инфекции (COVID-19) с 30 апреля 2020 года на территории города Пикалево введены ограничительные и иные мероприятия (карантин), в их числе: приостановление деятельности организаций общественного питания и индивидуальных предпринимателей (за отдельным исключением); режим самоизоляции гражданами за исключением следования к месту (от места) работы, к ближайшему месту приобретения товаров (работ, услуг), выгула домашних животных, выноса твердых коммунальных отходов; соблюдение социальной дистанции; запрет въезда на территорию населенного пункта транспортных средств (за отдельным исключением); обеспечение ежедневного проведения ряда дезинфекционных мероприятий.</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sidRPr="006931B4">
        <w:rPr>
          <w:rFonts w:ascii="Times New Roman" w:hAnsi="Times New Roman" w:cs="Times New Roman"/>
          <w:b/>
          <w:sz w:val="24"/>
          <w:szCs w:val="24"/>
        </w:rPr>
        <w:lastRenderedPageBreak/>
        <w:t>14. О реализации указов Президента Российской Федерации от 2 апреля 2020 года N 239 и от 28 апреля 2020 года N 294</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 xml:space="preserve">Предусмотрен ряд мер с целью обеспечения санитарно-эпидемиологического благополучия населения в связи с распространением новой </w:t>
      </w:r>
      <w:proofErr w:type="spellStart"/>
      <w:r w:rsidRPr="006931B4">
        <w:rPr>
          <w:rFonts w:ascii="Times New Roman" w:hAnsi="Times New Roman" w:cs="Times New Roman"/>
          <w:sz w:val="24"/>
          <w:szCs w:val="24"/>
        </w:rPr>
        <w:t>коронавирусной</w:t>
      </w:r>
      <w:proofErr w:type="spellEnd"/>
      <w:r w:rsidRPr="006931B4">
        <w:rPr>
          <w:rFonts w:ascii="Times New Roman" w:hAnsi="Times New Roman" w:cs="Times New Roman"/>
          <w:sz w:val="24"/>
          <w:szCs w:val="24"/>
        </w:rPr>
        <w:t xml:space="preserve"> инфекции (COVID-19) на период с 4 апреля по 11 мая 2020 года включительно.</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Предписания вынесены в адрес комитета по здравоохранению Ленинградской области и руководителей медицинских организаций.</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Органам исполнительной власти Ленинградской области, имеющим подведомственные образовательные организации, даны указания по организации учебного процесса и завершению учебного года.</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Кроме того, предписания и рекомендации даны органам исполнительной власти, местного самоуправления, работодателям и др.</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Так, органам местного самоуправления в период с 1 по 29 мая 2020 года включительно рекомендовано обеспечить получение отдельными категориями обучающихся (воспитанников) наборов пищевых продуктов или соразмерной денежной компенсации; бесплатно 0,2 литра молока или иного молочного продукта.</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Кроме того, в частности, комитету по социальной защите населения Ленинградской области предписано ввести до 24 мая 2020 года в подведомственных государственных учреждениях социального обслуживания ограничительные мероприятия (карантин). Негосударственным поставщикам социальных услуг, включенным в Реестр поставщиков социальных услуг в Ленинградской области, даны рекомендации аналогичного характера.</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Работа предприятий, организаций ограничена в строгом соответствии с указами Президента РФ от 02.04.2020 N 239 и от 28.04.2020 N 294.</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Установлены перечни организаций, на которые не распространяется действие указов. Регламентированы условия, обязательные для соблюдения такими хозяйствующими субъектами.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Определены размеры региональной доплаты, установленной на период режима повышенной готовности или режима чрезвычайной ситуации.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На территории области ограничено передвижение граждан.</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В период с 1 по 11 мая 2020 года включительно обслуживание посетителей в торговых объектах, расположенных на территории Ленинградской области, рекомендовано осуществлять при использовании посетителями гигиенических масок.</w:t>
      </w:r>
    </w:p>
    <w:p w:rsidR="007E2946"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15. </w:t>
      </w:r>
      <w:r w:rsidRPr="006931B4">
        <w:rPr>
          <w:rFonts w:ascii="Times New Roman" w:hAnsi="Times New Roman" w:cs="Times New Roman"/>
          <w:b/>
          <w:sz w:val="24"/>
          <w:szCs w:val="24"/>
        </w:rPr>
        <w:t xml:space="preserve">О предоставлении в 2020 году отсрочки по уплате арендной платы за использование земельных участков, находящихся в собственности Ленинградской области и переданных в аренду концессионерам, в условиях ухудшения ситуации в связи с распространением новой </w:t>
      </w:r>
      <w:proofErr w:type="spellStart"/>
      <w:r w:rsidRPr="006931B4">
        <w:rPr>
          <w:rFonts w:ascii="Times New Roman" w:hAnsi="Times New Roman" w:cs="Times New Roman"/>
          <w:b/>
          <w:sz w:val="24"/>
          <w:szCs w:val="24"/>
        </w:rPr>
        <w:t>коронавирусной</w:t>
      </w:r>
      <w:proofErr w:type="spellEnd"/>
      <w:r w:rsidRPr="006931B4">
        <w:rPr>
          <w:rFonts w:ascii="Times New Roman" w:hAnsi="Times New Roman" w:cs="Times New Roman"/>
          <w:b/>
          <w:sz w:val="24"/>
          <w:szCs w:val="24"/>
        </w:rPr>
        <w:t xml:space="preserve"> инфекции (COVID-19) на территории Ленинградской области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Концессионерам - арендаторам земельных участков, находящихся в собственности Ленинградской области и предназначенных для осуществления деятельности, предусмотренной концессионным соглашением, предоставлена отсрочка по уплате арендной платы за использование земельных участков, предназначенных для осуществления деятельности, предусмотренной концессионными соглашениями.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Предоставление отсрочки предусмотрено на период с 1 апреля по 31 декабря 2020 года путем заключения дополнительных соглашений к договорам аренды на основании обращений арендаторов.</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Установлено, задолженность по арендной плате подлежит уплате не ранее 1 января 2021 года и не позднее 31 декабря 2021 года поэтапно не чаще одного раза в месяц равными платежами;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связи с отсрочкой не применяются.</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sidRPr="006931B4">
        <w:rPr>
          <w:rFonts w:ascii="Times New Roman" w:hAnsi="Times New Roman" w:cs="Times New Roman"/>
          <w:b/>
          <w:sz w:val="24"/>
          <w:szCs w:val="24"/>
        </w:rPr>
        <w:lastRenderedPageBreak/>
        <w:t>16. Об установлении нормативов накопления твердых коммунальных отходов</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Нормативы накопления твердых коммунальных отходов утверждены в отношении категорий объектов, на которых образуются твердые коммунальные отходы, за исключением категорий объектов жилищного фонда Ленинградской области, и в отношении категорий объектов жилищного фонда Ленинградской области.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Приказ управления Ленинградской области по организации и контролю деятельности по обращению с отходами от 03.07.2017 N 5, устанавливавший аналогичные нормативы, признан утратившим силу.</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sidRPr="006931B4">
        <w:rPr>
          <w:rFonts w:ascii="Times New Roman" w:hAnsi="Times New Roman" w:cs="Times New Roman"/>
          <w:b/>
          <w:sz w:val="24"/>
          <w:szCs w:val="24"/>
        </w:rPr>
        <w:t>17. Об утверждении Порядка заключения соглашений между Правительством Ленинградской области и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из областного бюджета Ленинградской области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В рамках соглашений предусмотрено предоставление субсидий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Определены требования к содержанию Соглашения.</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Подготовка и направление на согласование его проекта возложена на исполнительный орган государственной власти Ленинградской области, осуществляющий соответствующие полномочия главного распорядителя средств областного бюджета.</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Регламентированы положения, касающиеся рассмотрения и подписания проекта Соглашения высшим исполнительным органом государственной власти субъекта Российской Федерации, которому планируется предоставление субсидий, а также урегулирования замечаний и предложений к нему.</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Установлено, в частности, что Соглашение от имени Правительства Ленинградской области подписывается Губернатором Ленинградской области или членом Правительства Ленинградской области, которому переданы полномочия на его подписание.</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18. </w:t>
      </w:r>
      <w:r w:rsidRPr="006931B4">
        <w:rPr>
          <w:rFonts w:ascii="Times New Roman" w:hAnsi="Times New Roman" w:cs="Times New Roman"/>
          <w:b/>
          <w:sz w:val="24"/>
          <w:szCs w:val="24"/>
        </w:rPr>
        <w:t>Об утверждении Порядка обеспечения надлежащей экспертизы племенной продукции (материала) и выдачи племенных свидетельств на племенную продукцию (материал) на территории Ленинградской области и форм документов,</w:t>
      </w:r>
      <w:r>
        <w:rPr>
          <w:rFonts w:ascii="Times New Roman" w:hAnsi="Times New Roman" w:cs="Times New Roman"/>
          <w:b/>
          <w:sz w:val="24"/>
          <w:szCs w:val="24"/>
        </w:rPr>
        <w:t xml:space="preserve"> необходимых для его реализации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 xml:space="preserve">Регламентирован порядок взаимодействия собственника племенной продукции (материала), комитета по агропромышленному и </w:t>
      </w:r>
      <w:proofErr w:type="spellStart"/>
      <w:r w:rsidRPr="006931B4">
        <w:rPr>
          <w:rFonts w:ascii="Times New Roman" w:hAnsi="Times New Roman" w:cs="Times New Roman"/>
          <w:sz w:val="24"/>
          <w:szCs w:val="24"/>
        </w:rPr>
        <w:t>рыбохозяйственному</w:t>
      </w:r>
      <w:proofErr w:type="spellEnd"/>
      <w:r w:rsidRPr="006931B4">
        <w:rPr>
          <w:rFonts w:ascii="Times New Roman" w:hAnsi="Times New Roman" w:cs="Times New Roman"/>
          <w:sz w:val="24"/>
          <w:szCs w:val="24"/>
        </w:rPr>
        <w:t xml:space="preserve"> комплексу Ленинградской области и регионального информационно-селекционного центра Ленинградской области в целях обеспечения надлежащей экспертизы племенной продукции (материала).</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Урегулированы вопросы формирования и выдачи племенных свидетельств/дубликатов племенных свидетельств.</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Определены основания отказа в их формировании и подтверждении содержащейся в них информации, а также отказа в выдаче.</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Утверждены формы запроса на обеспечение надлежащей экспертизы племенной продукции (материала) и выдачу племенных свидетельств на племенную продукцию (материал); запроса на выдачу дубликатов племенных свидетельств на племенную продукцию (материал); описи животных для обеспечения надлежащей экспертизы племенной продукции (материала) и выдачи племенных свидетельств/дубликатов племенных свидетельств на племенную продукцию (материал); уведомлений об отказе в формировании племенных свидетельств на племенную продукцию (материал) и об отказе в выдаче племенных свидетельств на племенную продукцию (материал); журнала учета выдачи племенных свидетельств/дубликатов племенных свидетельств на племенную продукцию (материал).</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sidRPr="006931B4">
        <w:rPr>
          <w:rFonts w:ascii="Times New Roman" w:hAnsi="Times New Roman" w:cs="Times New Roman"/>
          <w:b/>
          <w:sz w:val="24"/>
          <w:szCs w:val="24"/>
        </w:rPr>
        <w:t>19. Об утверждении временных правил проведения идентификации племенного крупного рогатого скота молоч</w:t>
      </w:r>
      <w:r>
        <w:rPr>
          <w:rFonts w:ascii="Times New Roman" w:hAnsi="Times New Roman" w:cs="Times New Roman"/>
          <w:b/>
          <w:sz w:val="24"/>
          <w:szCs w:val="24"/>
        </w:rPr>
        <w:t>ного направления продуктивности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В соответствии с Временными правилами животные подлежат идентификации в целях выявления источников и путей распространения возбудителей заразных болезней; предотвращения распространения заразных болезней; предотвращения выпуска в обращение продукции животного происхождения, не соответствующей установленным требованиям; осуществления племенной работы и управления стадом.</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Регламентированы положения, касающиеся выдачи идентификационных номеров, присвоения их животному, хранения данных об идентификации животных, порядка осуществления маркирования и идентификации животных, видов организаций по идентификации.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Утверждены формы заявления на выдачу идентификационных номеров, уведомления об отказе в их выдаче, журнала учета выдачи.</w:t>
      </w:r>
    </w:p>
    <w:p w:rsidR="007E2946"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sidRPr="006931B4">
        <w:rPr>
          <w:rFonts w:ascii="Times New Roman" w:hAnsi="Times New Roman" w:cs="Times New Roman"/>
          <w:b/>
          <w:sz w:val="24"/>
          <w:szCs w:val="24"/>
        </w:rPr>
        <w:t>20. О представлении сведений о доходах, расходах, об имуществе и обязательствах имущественного характера за отчетный период с 1 января по 31 декабря 2019 года</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Срок представления сведений о доходах, расходах, об имуществе и обязательствах имущественного характера за отчетный период с 1 января по 31 декабря 2019 года, уведомлений об отсутствии сделок, предусмотренных частью 1 статьи 3 Федерального закона от 03.12.2012 N 230-ФЗ "О контроле за соответствием расходов лиц, замещающих государственные должности, и иных лиц их доходам", предусмотренных частями 5 и 6 статьи 2 областного закона от 20.01.2020 N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 копий справок о доходах, расходах, об имуществе и обязательствах имущественного характера за указанный отчетный период, предусмотренных частью 9 статьи 2 названного областного закона, продлен до 1 августа 2020 года включительно.</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21. </w:t>
      </w:r>
      <w:r w:rsidRPr="006931B4">
        <w:rPr>
          <w:rFonts w:ascii="Times New Roman" w:hAnsi="Times New Roman" w:cs="Times New Roman"/>
          <w:b/>
          <w:sz w:val="24"/>
          <w:szCs w:val="24"/>
        </w:rPr>
        <w:t>О представлении государственными гражданскими служащими Ленинградской области сведений о доходах, расходах, об имуществе и обязательствах имущественного характера за отчетный период с 1 января по 31 декабря 2019 года</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Установлено, что сведения о доходах, об имуществе и обязательствах имущественного характера за отчетный период с 1 января по 31 декабря 2019 года, срок представления которых установлен подпунктом "б" пункта 3 Положения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утвержденного постановлением Губернатора Ленинградской области от 25.09.2009 N 100-пг, представляются до 1 августа 2020 года включительно; сведения о расходах за указанный отчетный период, срок представления которых установлен пунктом 3 Порядка представления лицами, замещающими отдельные государственные должности Ленинградской области, и гражданскими служащими Ленинградской области сведений о своих расходах, а также о расходах своих супруги (супруга) и несовершеннолетних детей, утвержденного постановлением Губернатора Ленинградской области от 28.06.2013 N 59-пг, представляются в тот же срок.</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22. </w:t>
      </w:r>
      <w:r w:rsidRPr="006931B4">
        <w:rPr>
          <w:rFonts w:ascii="Times New Roman" w:hAnsi="Times New Roman" w:cs="Times New Roman"/>
          <w:b/>
          <w:sz w:val="24"/>
          <w:szCs w:val="24"/>
        </w:rPr>
        <w:t>О представлении руководителями государственных учреждений Ленинградской области сведений о доходах, об имуществе и обязательствах имущественного характера за отчетный период с 1 января по 31 декабря 2019 года</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 xml:space="preserve">Срок представления руководителями государственных учреждений Ленинградской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w:t>
      </w:r>
      <w:r w:rsidRPr="006931B4">
        <w:rPr>
          <w:rFonts w:ascii="Times New Roman" w:hAnsi="Times New Roman" w:cs="Times New Roman"/>
          <w:sz w:val="24"/>
          <w:szCs w:val="24"/>
        </w:rPr>
        <w:lastRenderedPageBreak/>
        <w:t>(супруга) и несовершеннолетних детей, установленный пунктом 2 Положения о представлении лицом, поступающим на работу на должность руководителя государственного учреждения Ленинградской области, и руководителем государственного учреждения Ленинградской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утвержденного постановлением Правительства Ленинградской области от 27.02.2013 N 45, продлен до 1 августа 2020 года включительно.</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b/>
          <w:sz w:val="24"/>
          <w:szCs w:val="24"/>
        </w:rPr>
        <w:t>23. О внесении изменений в постановление Правительства Ленинградской области от 3 апреля 2020 года N 171 "О реализации Указа Президента Российской Федерации от 2 апреля 2020 года N 239</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 xml:space="preserve">Установлен перечень хозяйствующих субъектов, на которых не распространяется действие Указа Президента РФ 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6931B4">
        <w:rPr>
          <w:rFonts w:ascii="Times New Roman" w:hAnsi="Times New Roman" w:cs="Times New Roman"/>
          <w:sz w:val="24"/>
          <w:szCs w:val="24"/>
        </w:rPr>
        <w:t>коронавирусной</w:t>
      </w:r>
      <w:proofErr w:type="spellEnd"/>
      <w:r w:rsidRPr="006931B4">
        <w:rPr>
          <w:rFonts w:ascii="Times New Roman" w:hAnsi="Times New Roman" w:cs="Times New Roman"/>
          <w:sz w:val="24"/>
          <w:szCs w:val="24"/>
        </w:rPr>
        <w:t xml:space="preserve"> инфекции (COVID-19)", осуществляющих реализацию продовольственных товаров и табачных изделий в торговых объектах, расположенных в населенных пунктах Ленинградской области, и требования, с соблюдением которых они обязаны осуществлять свою деятельность.</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sidRPr="006931B4">
        <w:rPr>
          <w:rFonts w:ascii="Times New Roman" w:hAnsi="Times New Roman" w:cs="Times New Roman"/>
          <w:b/>
          <w:sz w:val="24"/>
          <w:szCs w:val="24"/>
        </w:rPr>
        <w:t>24. О внесении изменений в постановление Правительства Ленинградской области от 3 апреля 2020 года N 171 "О реализации Указа Президента Российской Федера</w:t>
      </w:r>
      <w:r>
        <w:rPr>
          <w:rFonts w:ascii="Times New Roman" w:hAnsi="Times New Roman" w:cs="Times New Roman"/>
          <w:b/>
          <w:sz w:val="24"/>
          <w:szCs w:val="24"/>
        </w:rPr>
        <w:t>ции от 2 апреля 2020 года N 239</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Расширен перечень основных видов экономической деятельности, при условии осуществления которых организации и индивидуальные предприниматели подлежат отнесению к числу тех, на которые не распространяется действие Указа Президента РФ от 02.04.2020 N 239.</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sidRPr="006931B4">
        <w:rPr>
          <w:rFonts w:ascii="Times New Roman" w:hAnsi="Times New Roman" w:cs="Times New Roman"/>
          <w:b/>
          <w:sz w:val="24"/>
          <w:szCs w:val="24"/>
        </w:rPr>
        <w:t>25. О внесении изменений в постановление Правительства Ленинградской области от 3 апреля 2020 года N 171 "О реализации Указа Президента Российской Федера</w:t>
      </w:r>
      <w:r>
        <w:rPr>
          <w:rFonts w:ascii="Times New Roman" w:hAnsi="Times New Roman" w:cs="Times New Roman"/>
          <w:b/>
          <w:sz w:val="24"/>
          <w:szCs w:val="24"/>
        </w:rPr>
        <w:t>ции от 2 апреля 2020 года N 239</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Изменения касаются ряда ограничительных мероприятий, введенных на период с 4 по 30 апреля 2020 года.</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Уточнено, что запрет на плановые профилактические осмотры населения не касается медицинских осмотров для трудоустройства на работу и для прохождения медико-социальной экспертизы.</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Кроме того, скорректирован и расширен перечень организаций, на которые не распространяется действие Указа Президента РФ от 02.04.2020 N 239. Определены обязательные для соблюдения указанными хозяйствующими субъектами условия.</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В их число вошли организации и индивидуальные предприниматели, осуществляющие деятельность бань и душевых.</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К ним отнесены также организации и индивидуальные предприниматели, осуществляющие деятельность парикмахерских и салонов красоты на территории области, за исключением установленного перечня населенных пунктов. Регламентированы требования к организации их деятельности.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Кроме того, в частности, гражданам в возрасте 65 лет и старше, а также гражданам, страдающим хроническими заболеваниями, разрешено посещение объектов торговли, осуществляющих продажу продуктов питания и товаров первой необходимости, исключительно с 8.00 до 11.00.</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sidRPr="006931B4">
        <w:rPr>
          <w:rFonts w:ascii="Times New Roman" w:hAnsi="Times New Roman" w:cs="Times New Roman"/>
          <w:b/>
          <w:sz w:val="24"/>
          <w:szCs w:val="24"/>
        </w:rPr>
        <w:t xml:space="preserve">26. О предоставлении льгот по уплате арендной платы по договорам аренды государственного имущества Ленинградской области в условиях ухудшения ситуации в </w:t>
      </w:r>
      <w:r w:rsidRPr="006931B4">
        <w:rPr>
          <w:rFonts w:ascii="Times New Roman" w:hAnsi="Times New Roman" w:cs="Times New Roman"/>
          <w:b/>
          <w:sz w:val="24"/>
          <w:szCs w:val="24"/>
        </w:rPr>
        <w:lastRenderedPageBreak/>
        <w:t xml:space="preserve">связи с распространением новой </w:t>
      </w:r>
      <w:proofErr w:type="spellStart"/>
      <w:r w:rsidRPr="006931B4">
        <w:rPr>
          <w:rFonts w:ascii="Times New Roman" w:hAnsi="Times New Roman" w:cs="Times New Roman"/>
          <w:b/>
          <w:sz w:val="24"/>
          <w:szCs w:val="24"/>
        </w:rPr>
        <w:t>коронавирусной</w:t>
      </w:r>
      <w:proofErr w:type="spellEnd"/>
      <w:r w:rsidRPr="006931B4">
        <w:rPr>
          <w:rFonts w:ascii="Times New Roman" w:hAnsi="Times New Roman" w:cs="Times New Roman"/>
          <w:b/>
          <w:sz w:val="24"/>
          <w:szCs w:val="24"/>
        </w:rPr>
        <w:t xml:space="preserve"> инфекции (COVID-19) на т</w:t>
      </w:r>
      <w:r>
        <w:rPr>
          <w:rFonts w:ascii="Times New Roman" w:hAnsi="Times New Roman" w:cs="Times New Roman"/>
          <w:b/>
          <w:sz w:val="24"/>
          <w:szCs w:val="24"/>
        </w:rPr>
        <w:t>ерритории Ленинградской области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Арендаторам - субъектам малого и среднего предпринимательства Ленинградской области предусмотрено предоставление отсрочки уплаты арендной платы за период с 1 марта 2020 года по 31 мая 2020 года с рассрочкой уплаты на срок до 31 декабря 2020 года.</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Для арендаторов - субъектов малого и среднего предпринимательства, осуществляющих свою деятельность в наибольшей степени пострадавших отраслях российской экономики, предусмотрено освобождение от уплаты арендной платы за указанный период.</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Арендаторам - хозяйствующим субъектам, осуществляющим свою деятельность в таких отраслях экономики, предоставляется отсрочка уплаты арендной платы за тот же период с рассрочкой уплаты на срок до 31 декабря 2021 года.</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sidRPr="006931B4">
        <w:rPr>
          <w:rFonts w:ascii="Times New Roman" w:hAnsi="Times New Roman" w:cs="Times New Roman"/>
          <w:b/>
          <w:sz w:val="24"/>
          <w:szCs w:val="24"/>
        </w:rPr>
        <w:t xml:space="preserve">27. О внесении изменений в постановление Правительства Ленинградской области от 9 апреля 2020 года N 182 "Об установлении дополнительных мер социальной поддержки отдельным категориям граждан в связи с распространением новой </w:t>
      </w:r>
      <w:proofErr w:type="spellStart"/>
      <w:r w:rsidRPr="006931B4">
        <w:rPr>
          <w:rFonts w:ascii="Times New Roman" w:hAnsi="Times New Roman" w:cs="Times New Roman"/>
          <w:b/>
          <w:sz w:val="24"/>
          <w:szCs w:val="24"/>
        </w:rPr>
        <w:t>коронавирусной</w:t>
      </w:r>
      <w:proofErr w:type="spellEnd"/>
      <w:r w:rsidRPr="006931B4">
        <w:rPr>
          <w:rFonts w:ascii="Times New Roman" w:hAnsi="Times New Roman" w:cs="Times New Roman"/>
          <w:b/>
          <w:sz w:val="24"/>
          <w:szCs w:val="24"/>
        </w:rPr>
        <w:t xml:space="preserve"> инфекции (COVID-19) в Ленинградской области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Изменения касаются, в частности, условий предоставления единовременной денежной выплаты лицу, зарегистрированному в качестве индивидуального предпринимателя, осуществляющего деятельность на территории Ленинградской области. Уточнено, что выплата в размере 7000 рублей предоставляется в случае проживания указанного лица на территории региона, осуществления им основного вида экономической деятельности в соответствии с кодами согласно приведенному перечню, приостановления его деятельности в связи установленными ограничениями; в размере 5000 рублей - на каждого его несовершеннолетнего ребенка, проживающего на территории Ленинградской области.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sidRPr="006931B4">
        <w:rPr>
          <w:rFonts w:ascii="Times New Roman" w:hAnsi="Times New Roman" w:cs="Times New Roman"/>
          <w:b/>
          <w:sz w:val="24"/>
          <w:szCs w:val="24"/>
        </w:rPr>
        <w:t>28. Об утверждении перечня должностных лиц комитета по труду и занятости населения Ленинградской области, уполномоченных составлять протоколы об административных правонарушениях, предусмотренных статьей 20.6.1 Кодекса Российской Федерации об а</w:t>
      </w:r>
      <w:r>
        <w:rPr>
          <w:rFonts w:ascii="Times New Roman" w:hAnsi="Times New Roman" w:cs="Times New Roman"/>
          <w:b/>
          <w:sz w:val="24"/>
          <w:szCs w:val="24"/>
        </w:rPr>
        <w:t>дминистративных правонарушениях</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Утвержден перечень должностных лиц комитета по труду и занятости населения Ленинградской области, уполномоченных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"Невыполнение правил поведения при чрезвычайной ситуации или угрозе ее возникновения".</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b/>
          <w:sz w:val="24"/>
          <w:szCs w:val="24"/>
        </w:rPr>
      </w:pPr>
      <w:r w:rsidRPr="006931B4">
        <w:rPr>
          <w:rFonts w:ascii="Times New Roman" w:hAnsi="Times New Roman" w:cs="Times New Roman"/>
          <w:b/>
          <w:sz w:val="24"/>
          <w:szCs w:val="24"/>
        </w:rPr>
        <w:t>29. Об утверждении перечня должностных лиц Комитета правопорядка и безопасности Ленинградской области, имеющих право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В Перечень должностных лиц комитета правопорядка и безопасности Ленинградской области, имеющих право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"Невыполнение правил поведения при чрезвычайной ситуации или угрозе ее возникновения", вошли начальники, консультанты, главные и ведущие специалисты ряда отделов и секторов отделов Комитета.</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Приказ комитета правопорядка и безопасности Ленинградской области от 10.04.2020 N 9 "Перечень должностных лиц, имеющих право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признан утратившим силу.</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C10368" w:rsidRDefault="007E2946" w:rsidP="007E2946">
      <w:pPr>
        <w:spacing w:line="240" w:lineRule="auto"/>
        <w:ind w:firstLine="709"/>
        <w:contextualSpacing/>
        <w:jc w:val="both"/>
        <w:rPr>
          <w:rFonts w:ascii="Times New Roman" w:hAnsi="Times New Roman" w:cs="Times New Roman"/>
          <w:b/>
          <w:sz w:val="24"/>
          <w:szCs w:val="24"/>
        </w:rPr>
      </w:pPr>
      <w:r w:rsidRPr="00C10368">
        <w:rPr>
          <w:rFonts w:ascii="Times New Roman" w:hAnsi="Times New Roman" w:cs="Times New Roman"/>
          <w:b/>
          <w:sz w:val="24"/>
          <w:szCs w:val="24"/>
        </w:rPr>
        <w:t xml:space="preserve">30. О внесении изменений в распоряжение Комитета экономического развития и инвестиционной деятельности Ленинградской области от 7 апреля 2020 года N 71 "О </w:t>
      </w:r>
      <w:r w:rsidRPr="00C10368">
        <w:rPr>
          <w:rFonts w:ascii="Times New Roman" w:hAnsi="Times New Roman" w:cs="Times New Roman"/>
          <w:b/>
          <w:sz w:val="24"/>
          <w:szCs w:val="24"/>
        </w:rPr>
        <w:lastRenderedPageBreak/>
        <w:t>временном изменении режима работы Государственного бюджетного учреждения Ленинградской области "Многофункциональный центр предоставления государственных и муниципальных услуг" и признании утратившими силу отдельных распоряжений Комитета экономического развития и инвестиционной дея</w:t>
      </w:r>
      <w:r>
        <w:rPr>
          <w:rFonts w:ascii="Times New Roman" w:hAnsi="Times New Roman" w:cs="Times New Roman"/>
          <w:b/>
          <w:sz w:val="24"/>
          <w:szCs w:val="24"/>
        </w:rPr>
        <w:t>тельности Ленинградской области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Скорректирован и расширен перечень услуг, прием документов на предоставление которых (по предварительной записи) осуществляет ГБУ ЛО "МФЦ".</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Теперь в их числе не только государственные, но и иные услуги.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C10368" w:rsidRDefault="007E2946" w:rsidP="007E2946">
      <w:pPr>
        <w:spacing w:line="240" w:lineRule="auto"/>
        <w:ind w:firstLine="709"/>
        <w:contextualSpacing/>
        <w:jc w:val="both"/>
        <w:rPr>
          <w:rFonts w:ascii="Times New Roman" w:hAnsi="Times New Roman" w:cs="Times New Roman"/>
          <w:b/>
          <w:sz w:val="24"/>
          <w:szCs w:val="24"/>
        </w:rPr>
      </w:pPr>
      <w:r w:rsidRPr="00C10368">
        <w:rPr>
          <w:rFonts w:ascii="Times New Roman" w:hAnsi="Times New Roman" w:cs="Times New Roman"/>
          <w:b/>
          <w:sz w:val="24"/>
          <w:szCs w:val="24"/>
        </w:rPr>
        <w:t>31. О временном изменении режима работы Государственного бюджетного учреждения Ленинградской области "Многофункциональный центр предоставления государственных и муниципальных услуг" и признании утратившими силу отдельных распоряжений Комитета экономического развития и инвестиционной деятельности Ленинградской области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С 8 апреля 2020 года возобновлена работа кол-центра для консультирования граждан и осуществления предварительной записи для посещения обособленных структурных подразделений ГБУ ЛО "МФЦ".</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С 9 апреля 2020 года до особого распоряжения возобновлена работа обособленных структурных подразделений (за исключением удаленных рабочих мест). Приведен график режима их работы.</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Прием документов на предоставление государственных услуг, перечень которых приведен в приложении, выдачу результатов их оказания предписано осуществлять по предварительной записи.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Признаны утратившими силу распоряжения Комитета экономического развития и инвестиционной деятельности Ленинградской области от 20.03.2020 N 53 (с изменениями), от 26.03.2020 N 62, от 01.04.2020 N 68, ранее определявшие режим работы учреждения.</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 xml:space="preserve">Определены мероприятия, направленные на предупреждение распространения новой </w:t>
      </w:r>
      <w:proofErr w:type="spellStart"/>
      <w:r w:rsidRPr="006931B4">
        <w:rPr>
          <w:rFonts w:ascii="Times New Roman" w:hAnsi="Times New Roman" w:cs="Times New Roman"/>
          <w:sz w:val="24"/>
          <w:szCs w:val="24"/>
        </w:rPr>
        <w:t>коронавирусной</w:t>
      </w:r>
      <w:proofErr w:type="spellEnd"/>
      <w:r w:rsidRPr="006931B4">
        <w:rPr>
          <w:rFonts w:ascii="Times New Roman" w:hAnsi="Times New Roman" w:cs="Times New Roman"/>
          <w:sz w:val="24"/>
          <w:szCs w:val="24"/>
        </w:rPr>
        <w:t xml:space="preserve"> инфекции (Сovid-19) на рабочих местах в обособленных структурных подразделениях.</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C10368" w:rsidRDefault="007E2946" w:rsidP="007E2946">
      <w:pPr>
        <w:spacing w:line="240" w:lineRule="auto"/>
        <w:ind w:firstLine="709"/>
        <w:contextualSpacing/>
        <w:jc w:val="both"/>
        <w:rPr>
          <w:rFonts w:ascii="Times New Roman" w:hAnsi="Times New Roman" w:cs="Times New Roman"/>
          <w:b/>
          <w:sz w:val="24"/>
          <w:szCs w:val="24"/>
        </w:rPr>
      </w:pPr>
      <w:r w:rsidRPr="00C10368">
        <w:rPr>
          <w:rFonts w:ascii="Times New Roman" w:hAnsi="Times New Roman" w:cs="Times New Roman"/>
          <w:b/>
          <w:sz w:val="24"/>
          <w:szCs w:val="24"/>
        </w:rPr>
        <w:t>32. О предоставлении меры социальной поддержки в виде земельного капитала в Ленинградской области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В соответствии с Порядком предоставления сертификата "Земельный капитал в Ленинградской области" сертификат, подтверждающий право на меру социальной поддержки, предоставляется гражданам, имеющим трех и более детей, в целях обеспечения возможности приобретения ими в собственность земельного участка для индивидуального жилищного строительства, ведения личного подсобного хозяйства в границах населенного пункта с правом возведения жилого дома либо ведения садоводства для собственных нужд, расположенного на территории Ленинградской области.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Установлено, что сертификат предоставляется однократно и оформляется на имя гражданина, состоящего на учете в качестве лица, имеющего право на предоставление земельного участка в собственность бесплатно и осуществившего выбор в пользу указанной меры поддержки.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Урегулированы положения, касающиеся, в частности, подачи в уполномоченный орган местного самоуправления муниципального района (городского округа) по месту жительства гражданина заявления о выборе указанной меры поддержки и предоставлении сертификата (форма приведена) с приложением установленного пакета документов и одновременного отказа от предоставления ему земельного участка в собственность бесплатно.</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Представление заявления с приложением документов предусмотрено лично или почтовым отправлением на бумажном носителе.</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lastRenderedPageBreak/>
        <w:t>Определено, что решение о предоставлении сертификата оформляется распоряжением органа учета, решение об отказе в его предоставлении направляется гражданину (представителю гражданина) с указанием причины отказа и порядка его обжалования.</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Приведены основания для принятия решения об отказе в предоставлении сертификата, основания предоставления нового сертификата.</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Утверждена форма сертификата "Земельный капитал в Ленинградской области".</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Кроме того, регламентированы Порядок и сроки направления средств земельного капитала.</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В связи с этим в Положение о комитете по социальной защите населения Ленинградской области внесены изменения, касающиеся полномочий указанного органа.</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Постановление вступает в силу по истечении 10 дней с даты официального опубликования.</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C10368" w:rsidRDefault="007E2946" w:rsidP="007E2946">
      <w:pPr>
        <w:spacing w:line="240" w:lineRule="auto"/>
        <w:ind w:firstLine="709"/>
        <w:contextualSpacing/>
        <w:jc w:val="both"/>
        <w:rPr>
          <w:rFonts w:ascii="Times New Roman" w:hAnsi="Times New Roman" w:cs="Times New Roman"/>
          <w:b/>
          <w:sz w:val="24"/>
          <w:szCs w:val="24"/>
        </w:rPr>
      </w:pPr>
      <w:r w:rsidRPr="00C10368">
        <w:rPr>
          <w:rFonts w:ascii="Times New Roman" w:hAnsi="Times New Roman" w:cs="Times New Roman"/>
          <w:b/>
          <w:sz w:val="24"/>
          <w:szCs w:val="24"/>
        </w:rPr>
        <w:t>33. Об утверждении перечня налоговых расходов Ленинградской области на 2020 год и плановый период 2021-2022 годов</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В Перечень налоговых расходов включены льготы по налогу на прибыль организаций, транспортному налогу, налогу на имущество организаций в соответствии с государственными программами и(или) целями социально-экономической политики Ленинградской области, не относящимися к государственным программам Ленинградской области, с указанием кураторов налоговых расходов, нормативных актов, устанавливающих налоговую льготу, и категорий налогоплательщиков, которым она предоставлена.</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C10368" w:rsidRDefault="007E2946" w:rsidP="007E2946">
      <w:pPr>
        <w:spacing w:line="240" w:lineRule="auto"/>
        <w:ind w:firstLine="709"/>
        <w:contextualSpacing/>
        <w:jc w:val="both"/>
        <w:rPr>
          <w:rFonts w:ascii="Times New Roman" w:hAnsi="Times New Roman" w:cs="Times New Roman"/>
          <w:b/>
          <w:sz w:val="24"/>
          <w:szCs w:val="24"/>
        </w:rPr>
      </w:pPr>
      <w:r w:rsidRPr="00C10368">
        <w:rPr>
          <w:rFonts w:ascii="Times New Roman" w:hAnsi="Times New Roman" w:cs="Times New Roman"/>
          <w:b/>
          <w:sz w:val="24"/>
          <w:szCs w:val="24"/>
        </w:rPr>
        <w:t>34. Об утверждении положения о комиссии по проведению предварительного отбора подрядных организаций для последующего участия в электронных торгах в сфере оказания услуг и(или) выполнения работ по капитальному ремонту общего имущества в многоквартирных домах на территории Ленинградской области и о признании утратившим силу приказа Комитета государственного заказа Ленинградской области</w:t>
      </w:r>
      <w:r>
        <w:rPr>
          <w:rFonts w:ascii="Times New Roman" w:hAnsi="Times New Roman" w:cs="Times New Roman"/>
          <w:b/>
          <w:sz w:val="24"/>
          <w:szCs w:val="24"/>
        </w:rPr>
        <w:t xml:space="preserve"> от 27 октября 2017 года N 20-п</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Регламентированы цели, задачи, порядок формирования, функции, права и обязанности, а также порядок деятельности комиссии по проведению предварительного отбора подрядных организаций для последующего участия в электронных аукционах в сфере оказания услуг и(или) выполнения работ по капитальному ремонту общего имущества в многоквартирных домах на территории Ленинградской области путем их включения в реестр квалифицированных подрядных организаций.</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Определены принципы предварительного отбора и предмет электронного аукциона, по которому проводится предварительный отбор.</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Установлено, что Комиссия является постоянно действующим независимым коллегиальным органом. Урегулированы вопросы, касающиеся деятельности ее членов, председательствующего и секретаря, а также органа по ведению реестра.</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Приказ комитета государственного заказа Ленинградской области от 27.10.2017 N 20-п, ранее утверждавший аналогичное положение, признан утратившим силу.</w:t>
      </w:r>
    </w:p>
    <w:p w:rsidR="007E2946" w:rsidRDefault="007E2946" w:rsidP="007E2946">
      <w:pPr>
        <w:spacing w:line="240" w:lineRule="auto"/>
        <w:ind w:firstLine="709"/>
        <w:contextualSpacing/>
        <w:jc w:val="both"/>
        <w:rPr>
          <w:rFonts w:ascii="Times New Roman" w:hAnsi="Times New Roman" w:cs="Times New Roman"/>
          <w:sz w:val="24"/>
          <w:szCs w:val="24"/>
        </w:rPr>
      </w:pPr>
    </w:p>
    <w:p w:rsidR="007E2946" w:rsidRPr="00C10368" w:rsidRDefault="007E2946" w:rsidP="007E2946">
      <w:pPr>
        <w:spacing w:line="240" w:lineRule="auto"/>
        <w:ind w:firstLine="709"/>
        <w:contextualSpacing/>
        <w:jc w:val="both"/>
        <w:rPr>
          <w:rFonts w:ascii="Times New Roman" w:hAnsi="Times New Roman" w:cs="Times New Roman"/>
          <w:b/>
          <w:sz w:val="24"/>
          <w:szCs w:val="24"/>
        </w:rPr>
      </w:pPr>
      <w:r w:rsidRPr="00C10368">
        <w:rPr>
          <w:rFonts w:ascii="Times New Roman" w:hAnsi="Times New Roman" w:cs="Times New Roman"/>
          <w:b/>
          <w:sz w:val="24"/>
          <w:szCs w:val="24"/>
        </w:rPr>
        <w:t>35. Об определении базового уровня тарифов на перемещение и хранение задержанных транспортных средств на территории Ле</w:t>
      </w:r>
      <w:r>
        <w:rPr>
          <w:rFonts w:ascii="Times New Roman" w:hAnsi="Times New Roman" w:cs="Times New Roman"/>
          <w:b/>
          <w:sz w:val="24"/>
          <w:szCs w:val="24"/>
        </w:rPr>
        <w:t>нинградской области на 2020 год</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Базовый уровень тарифов на перемещение и хранение задержанных транспортных средств на территории Ленинградской области установлен в зависимости от категории транспортного средства.</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Определено, что базовый уровень является начальной максимальной ценой торгов (аукциона на понижение цены) по выбору исполнителя услуг.</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r w:rsidRPr="006931B4">
        <w:rPr>
          <w:rFonts w:ascii="Times New Roman" w:hAnsi="Times New Roman" w:cs="Times New Roman"/>
          <w:sz w:val="24"/>
          <w:szCs w:val="24"/>
        </w:rPr>
        <w:t>Распоряжение комитета по тарифам и ценовой политике Ленинградской области от 06.09.2019 N 57-р, ранее устанавливавшее аналогичные нормы, признано утратившим силу.</w:t>
      </w: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7E2946" w:rsidRPr="002D6873" w:rsidRDefault="007E2946" w:rsidP="007E2946">
      <w:pPr>
        <w:spacing w:line="240" w:lineRule="auto"/>
        <w:ind w:firstLine="709"/>
        <w:contextualSpacing/>
        <w:jc w:val="both"/>
        <w:rPr>
          <w:rFonts w:ascii="Times New Roman" w:hAnsi="Times New Roman" w:cs="Times New Roman"/>
          <w:b/>
          <w:sz w:val="24"/>
          <w:szCs w:val="24"/>
        </w:rPr>
      </w:pPr>
      <w:r w:rsidRPr="002D6873">
        <w:rPr>
          <w:rFonts w:ascii="Times New Roman" w:hAnsi="Times New Roman" w:cs="Times New Roman"/>
          <w:b/>
          <w:sz w:val="24"/>
          <w:szCs w:val="24"/>
        </w:rPr>
        <w:lastRenderedPageBreak/>
        <w:t>36. Об образовании межведомственной комиссии по определению системообразующих организаций Ленинградской области, регионального штаба по работе с системообразующими организациями Ленинградской области и утверждении перечня системообразующих организаций Ленинградской области, имеющих региональное значение и оказывающих значительное влияние на занятость населения и социальную стабильность в Ленинградской области</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В соответствии с утвержденным положением Межведомственная комиссия является постоянно действующим органом, образованным в целях определения организаций, расположенных на территории Ленинградской области, имеющих значительное влияние на экономическую активность и социальную стабильность в регионе. Определены ее полномочия, урегулированы вопросы организации деятельности.</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Кроме того, в частности, установлены критерии включения в перечень системообразующих организаций. Названы организации, не подлежащие отнесению к ним.</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Утвержден перечень системообразующих организаций Ленинградской области, имеющих региональное значение и оказывающих значительное влияние на занятость населения и социальную стабильность в Ленинградской области. Приведены основания исключения из него.</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p>
    <w:p w:rsidR="007E2946" w:rsidRPr="002D6873"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37. </w:t>
      </w:r>
      <w:r w:rsidRPr="002D6873">
        <w:rPr>
          <w:rFonts w:ascii="Times New Roman" w:hAnsi="Times New Roman" w:cs="Times New Roman"/>
          <w:b/>
          <w:sz w:val="24"/>
          <w:szCs w:val="24"/>
        </w:rPr>
        <w:t xml:space="preserve">Об утверждении "Перечня должностных лиц комитета по агропромышленному и </w:t>
      </w:r>
      <w:proofErr w:type="spellStart"/>
      <w:r w:rsidRPr="002D6873">
        <w:rPr>
          <w:rFonts w:ascii="Times New Roman" w:hAnsi="Times New Roman" w:cs="Times New Roman"/>
          <w:b/>
          <w:sz w:val="24"/>
          <w:szCs w:val="24"/>
        </w:rPr>
        <w:t>рыбохозяйственному</w:t>
      </w:r>
      <w:proofErr w:type="spellEnd"/>
      <w:r w:rsidRPr="002D6873">
        <w:rPr>
          <w:rFonts w:ascii="Times New Roman" w:hAnsi="Times New Roman" w:cs="Times New Roman"/>
          <w:b/>
          <w:sz w:val="24"/>
          <w:szCs w:val="24"/>
        </w:rPr>
        <w:t xml:space="preserve"> комплексу Ленинградской области, уполномоченных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w:t>
      </w:r>
    </w:p>
    <w:p w:rsidR="007E2946"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 xml:space="preserve">В перечень должностных лиц комитета по агропромышленному и </w:t>
      </w:r>
      <w:proofErr w:type="spellStart"/>
      <w:r w:rsidRPr="009A5373">
        <w:rPr>
          <w:rFonts w:ascii="Times New Roman" w:hAnsi="Times New Roman" w:cs="Times New Roman"/>
          <w:sz w:val="24"/>
          <w:szCs w:val="24"/>
        </w:rPr>
        <w:t>рыбохозяйственному</w:t>
      </w:r>
      <w:proofErr w:type="spellEnd"/>
      <w:r w:rsidRPr="009A5373">
        <w:rPr>
          <w:rFonts w:ascii="Times New Roman" w:hAnsi="Times New Roman" w:cs="Times New Roman"/>
          <w:sz w:val="24"/>
          <w:szCs w:val="24"/>
        </w:rPr>
        <w:t xml:space="preserve"> комплексу Ленинградской области, уполномоченных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"Невыполнение правил поведения при чрезвычайной ситуации или угрозе ее возникновения", вошли: первый заместитель и заместитель председателя комитета, начальники отдела развития пищевой, перерабатывающей промышленности и рыночной инфраструктуры, отдела развития </w:t>
      </w:r>
      <w:proofErr w:type="spellStart"/>
      <w:r w:rsidRPr="009A5373">
        <w:rPr>
          <w:rFonts w:ascii="Times New Roman" w:hAnsi="Times New Roman" w:cs="Times New Roman"/>
          <w:sz w:val="24"/>
          <w:szCs w:val="24"/>
        </w:rPr>
        <w:t>рыбохозяйственного</w:t>
      </w:r>
      <w:proofErr w:type="spellEnd"/>
      <w:r w:rsidRPr="009A5373">
        <w:rPr>
          <w:rFonts w:ascii="Times New Roman" w:hAnsi="Times New Roman" w:cs="Times New Roman"/>
          <w:sz w:val="24"/>
          <w:szCs w:val="24"/>
        </w:rPr>
        <w:t xml:space="preserve"> комплекса, отдела развития животноводства, звероводства и птицеводства, отдела развития растениеводства, земледелия и научно-технической политики, сектора развития садоводства, эксперт комитета.</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p>
    <w:p w:rsidR="007E2946" w:rsidRPr="002D6873"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38. </w:t>
      </w:r>
      <w:r w:rsidRPr="002D6873">
        <w:rPr>
          <w:rFonts w:ascii="Times New Roman" w:hAnsi="Times New Roman" w:cs="Times New Roman"/>
          <w:b/>
          <w:sz w:val="24"/>
          <w:szCs w:val="24"/>
        </w:rPr>
        <w:t>Об утверждении Перечня должностных лиц комитета государственного строительного надзора и государственной экспертизы Ленинградской области, уполномоченных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В перечень должностных лиц комитета государственного строительного надзора и государственной экспертизы Ленинградской области, уполномоченных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"Невыполнение правил поведения при чрезвычайной ситуации или угрозе ее возникновения", вошли отдельные должностные лица департамента государственного строительного надзора.</w:t>
      </w:r>
    </w:p>
    <w:p w:rsidR="007E2946" w:rsidRDefault="007E2946" w:rsidP="007E2946">
      <w:pPr>
        <w:spacing w:line="240" w:lineRule="auto"/>
        <w:ind w:firstLine="709"/>
        <w:contextualSpacing/>
        <w:jc w:val="both"/>
        <w:rPr>
          <w:rFonts w:ascii="Times New Roman" w:hAnsi="Times New Roman" w:cs="Times New Roman"/>
          <w:sz w:val="24"/>
          <w:szCs w:val="24"/>
        </w:rPr>
      </w:pPr>
    </w:p>
    <w:p w:rsidR="007E2946" w:rsidRPr="002D6873"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39. </w:t>
      </w:r>
      <w:r w:rsidRPr="002D6873">
        <w:rPr>
          <w:rFonts w:ascii="Times New Roman" w:hAnsi="Times New Roman" w:cs="Times New Roman"/>
          <w:b/>
          <w:sz w:val="24"/>
          <w:szCs w:val="24"/>
        </w:rPr>
        <w:t>Об утверждении перечня должностных лиц комитета по жилищно-коммунальному хозяйству Ленинградской области, уполномоченных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 xml:space="preserve">В перечень должностных лиц комитета по жилищно-коммунальному хозяйству Ленинградской области, уполномоченных составлять протоколы об административных правонарушениях, предусмотренных статьей 20.6.1 Кодекса Российской Федерации об </w:t>
      </w:r>
      <w:r w:rsidRPr="009A5373">
        <w:rPr>
          <w:rFonts w:ascii="Times New Roman" w:hAnsi="Times New Roman" w:cs="Times New Roman"/>
          <w:sz w:val="24"/>
          <w:szCs w:val="24"/>
        </w:rPr>
        <w:lastRenderedPageBreak/>
        <w:t>административных правонарушениях "Невыполнение правил поведения при чрезвычайной ситуации или угрозе ее возникновения", вошли: председатель комитета, первый заместитель и заместитель председателя комитета, главный специалист отдела коммунальной инфраструктуры, осуществляющий в соответствии с должностным регламентом правовое обеспечение деятельности отдела, консультант отдела перспективного развития жилищно-коммунального хозяйства.</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p>
    <w:p w:rsidR="007E2946" w:rsidRPr="002D6873"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40. </w:t>
      </w:r>
      <w:r w:rsidRPr="002D6873">
        <w:rPr>
          <w:rFonts w:ascii="Times New Roman" w:hAnsi="Times New Roman" w:cs="Times New Roman"/>
          <w:b/>
          <w:sz w:val="24"/>
          <w:szCs w:val="24"/>
        </w:rPr>
        <w:t>Об утверждении Порядка предоставления региональной доплаты гражданам на период режима повышенной готовности или режима чрезвычайной ситуации</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 xml:space="preserve">Предоставление региональной доплаты предусмотрено гражданам, уволенным после 30 марта 2020 года и признанным безработными; </w:t>
      </w:r>
      <w:proofErr w:type="spellStart"/>
      <w:r w:rsidRPr="009A5373">
        <w:rPr>
          <w:rFonts w:ascii="Times New Roman" w:hAnsi="Times New Roman" w:cs="Times New Roman"/>
          <w:sz w:val="24"/>
          <w:szCs w:val="24"/>
        </w:rPr>
        <w:t>самозанятым</w:t>
      </w:r>
      <w:proofErr w:type="spellEnd"/>
      <w:r w:rsidRPr="009A5373">
        <w:rPr>
          <w:rFonts w:ascii="Times New Roman" w:hAnsi="Times New Roman" w:cs="Times New Roman"/>
          <w:sz w:val="24"/>
          <w:szCs w:val="24"/>
        </w:rPr>
        <w:t xml:space="preserve"> гражданам, зарегистрированным в качестве таковых до указанной даты, обратившимся в службу занятости, за исключением </w:t>
      </w:r>
      <w:proofErr w:type="spellStart"/>
      <w:r w:rsidRPr="009A5373">
        <w:rPr>
          <w:rFonts w:ascii="Times New Roman" w:hAnsi="Times New Roman" w:cs="Times New Roman"/>
          <w:sz w:val="24"/>
          <w:szCs w:val="24"/>
        </w:rPr>
        <w:t>самозанятых</w:t>
      </w:r>
      <w:proofErr w:type="spellEnd"/>
      <w:r w:rsidRPr="009A5373">
        <w:rPr>
          <w:rFonts w:ascii="Times New Roman" w:hAnsi="Times New Roman" w:cs="Times New Roman"/>
          <w:sz w:val="24"/>
          <w:szCs w:val="24"/>
        </w:rPr>
        <w:t xml:space="preserve"> граждан, видом деятельности которых является сдача в аренду жилых помещений, а также </w:t>
      </w:r>
      <w:proofErr w:type="spellStart"/>
      <w:r w:rsidRPr="009A5373">
        <w:rPr>
          <w:rFonts w:ascii="Times New Roman" w:hAnsi="Times New Roman" w:cs="Times New Roman"/>
          <w:sz w:val="24"/>
          <w:szCs w:val="24"/>
        </w:rPr>
        <w:t>самозанятых</w:t>
      </w:r>
      <w:proofErr w:type="spellEnd"/>
      <w:r w:rsidRPr="009A5373">
        <w:rPr>
          <w:rFonts w:ascii="Times New Roman" w:hAnsi="Times New Roman" w:cs="Times New Roman"/>
          <w:sz w:val="24"/>
          <w:szCs w:val="24"/>
        </w:rPr>
        <w:t xml:space="preserve"> граждан, представивших налоговую декларацию по налогу на доходы физических лиц, подтверждающую отсутствие дохода за первый квартал 2020 года.</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 xml:space="preserve">Установлено, что доплата предоставляется ежемесячно безработным гражданам (7000 рублей - для граждан, получающих пособие по безработице в размере до 10000 рублей, 5000 рублей - для граждан, получающих пособие по безработице в размере от 10000 рублей до максимального размера, равного 12130 рублям); однократно - гражданам, зарегистрированным в качестве </w:t>
      </w:r>
      <w:proofErr w:type="spellStart"/>
      <w:r w:rsidRPr="009A5373">
        <w:rPr>
          <w:rFonts w:ascii="Times New Roman" w:hAnsi="Times New Roman" w:cs="Times New Roman"/>
          <w:sz w:val="24"/>
          <w:szCs w:val="24"/>
        </w:rPr>
        <w:t>самозанятых</w:t>
      </w:r>
      <w:proofErr w:type="spellEnd"/>
      <w:r w:rsidRPr="009A5373">
        <w:rPr>
          <w:rFonts w:ascii="Times New Roman" w:hAnsi="Times New Roman" w:cs="Times New Roman"/>
          <w:sz w:val="24"/>
          <w:szCs w:val="24"/>
        </w:rPr>
        <w:t xml:space="preserve"> (7000 рублей).</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 xml:space="preserve">Ее предоставление безработным осуществляется на основании решения ГКУ ЦЗН ЛО одновременно с назначением пособия по безработице; гражданам, зарегистрированным в качестве </w:t>
      </w:r>
      <w:proofErr w:type="spellStart"/>
      <w:r w:rsidRPr="009A5373">
        <w:rPr>
          <w:rFonts w:ascii="Times New Roman" w:hAnsi="Times New Roman" w:cs="Times New Roman"/>
          <w:sz w:val="24"/>
          <w:szCs w:val="24"/>
        </w:rPr>
        <w:t>самозанятых</w:t>
      </w:r>
      <w:proofErr w:type="spellEnd"/>
      <w:r w:rsidRPr="009A5373">
        <w:rPr>
          <w:rFonts w:ascii="Times New Roman" w:hAnsi="Times New Roman" w:cs="Times New Roman"/>
          <w:sz w:val="24"/>
          <w:szCs w:val="24"/>
        </w:rPr>
        <w:t>, доплата назначается указанным учреждением на основании представленных посредством сервиса "Личный кабинет" интерактивного портала Биржи труда Ленинградской области www.czn47.ru или по электронной почте ГКУ ЦЗН ЛО скан-копий письменных заявлений по форме, утвержденной правовым актом комитета по труду и занятости населения Ленинградской области.</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Определены основания для отказа в назначении региональной доплаты.</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Урегулированы вопросы учета ее получателей, перечисления денежных средств, взыскания необоснованно выплаченных сумм, а также контроля за целевым использованием бюджетных средств.</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p>
    <w:p w:rsidR="007E2946" w:rsidRPr="002D6873"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41. </w:t>
      </w:r>
      <w:r w:rsidRPr="002D6873">
        <w:rPr>
          <w:rFonts w:ascii="Times New Roman" w:hAnsi="Times New Roman" w:cs="Times New Roman"/>
          <w:b/>
          <w:sz w:val="24"/>
          <w:szCs w:val="24"/>
        </w:rPr>
        <w:t>Об организации работы по предоставлению мер социальной поддержки</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В целях защиты населения Ленинградской области и создания условий для предупреждения возникновения чрезвычайной ситуации предоставление мер социальной поддержки, установленных законодательством Ленинградской области и предоставляемых за счет средств областного бюджета, назначенных на срок по 31 августа 2020 года, продлено по 30 сентября 2020 года без представления получателями мер социальной поддержки документов, подтверждающих право.</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Срок вынесения решения о продлении меры социальной поддержки - в течение 30 дней со дня истечения срока предоставления меры социальной поддержки.</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Определено, что по 30 сентября 2020 года за гражданами, право которых на обращение за предоставлением мер социальной поддержки возникло в период с 1 апреля по 30 сентября 2020 года, право на получение мер социальной поддержки сохраняется с 1 апреля 2020 года, но не ранее возникновения права; за гражданами, право которых на обращение за предоставлением мер социальной поддержки сохраняется в указанный период, - со дня возникновения права.</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p>
    <w:p w:rsidR="007E2946" w:rsidRPr="002D6873"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42. </w:t>
      </w:r>
      <w:r w:rsidRPr="002D6873">
        <w:rPr>
          <w:rFonts w:ascii="Times New Roman" w:hAnsi="Times New Roman" w:cs="Times New Roman"/>
          <w:b/>
          <w:sz w:val="24"/>
          <w:szCs w:val="24"/>
        </w:rPr>
        <w:t xml:space="preserve">Об установлении дополнительных мер социальной поддержки отдельным категориям граждан в связи с распространением новой </w:t>
      </w:r>
      <w:proofErr w:type="spellStart"/>
      <w:r w:rsidRPr="002D6873">
        <w:rPr>
          <w:rFonts w:ascii="Times New Roman" w:hAnsi="Times New Roman" w:cs="Times New Roman"/>
          <w:b/>
          <w:sz w:val="24"/>
          <w:szCs w:val="24"/>
        </w:rPr>
        <w:t>коронавирусной</w:t>
      </w:r>
      <w:proofErr w:type="spellEnd"/>
      <w:r w:rsidRPr="002D6873">
        <w:rPr>
          <w:rFonts w:ascii="Times New Roman" w:hAnsi="Times New Roman" w:cs="Times New Roman"/>
          <w:b/>
          <w:sz w:val="24"/>
          <w:szCs w:val="24"/>
        </w:rPr>
        <w:t xml:space="preserve"> инфекции (COVID-19) в Ленинградской области</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 xml:space="preserve">Установлены единовременные денежные выплаты для граждан, проживающих на территории Ленинградской области. Так, в частности, выплата в размере 3000 рублей </w:t>
      </w:r>
      <w:r w:rsidRPr="009A5373">
        <w:rPr>
          <w:rFonts w:ascii="Times New Roman" w:hAnsi="Times New Roman" w:cs="Times New Roman"/>
          <w:sz w:val="24"/>
          <w:szCs w:val="24"/>
        </w:rPr>
        <w:lastRenderedPageBreak/>
        <w:t>предусмотрена на каждого несовершеннолетнего ребенка из многодетной семьи и многодетной приемной семьи, имеющей среднедушевой денежный доход, не превышающий 70 процентов величины среднего дохода, сложившегося в Ленинградской области, и на каждого несовершеннолетнего ребенка из семей, имеющих среднедушевой денежный доход, не превышающий 40 процентов названной величины; в размере 4700 рублей - родителям (законным представителям) детей-инвалидов - получателей социальных услуг в организациях социального обслуживания (стационарное отделение с временным проживанием), в размере - 3700 рублей родителям (законным представителям) детей-инвалидов - получателей социальных услуг в организациях социального обслуживания (отделение дневного пребывания).</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Определено, что предоставление дополнительных мер социальной поддержки осуществляется ЛОГКУ "ЦСЗН".</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 xml:space="preserve">Названы меры социальной поддержки, носящие </w:t>
      </w:r>
      <w:proofErr w:type="spellStart"/>
      <w:r w:rsidRPr="009A5373">
        <w:rPr>
          <w:rFonts w:ascii="Times New Roman" w:hAnsi="Times New Roman" w:cs="Times New Roman"/>
          <w:sz w:val="24"/>
          <w:szCs w:val="24"/>
        </w:rPr>
        <w:t>беззаявительный</w:t>
      </w:r>
      <w:proofErr w:type="spellEnd"/>
      <w:r w:rsidRPr="009A5373">
        <w:rPr>
          <w:rFonts w:ascii="Times New Roman" w:hAnsi="Times New Roman" w:cs="Times New Roman"/>
          <w:sz w:val="24"/>
          <w:szCs w:val="24"/>
        </w:rPr>
        <w:t xml:space="preserve"> характер.</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 xml:space="preserve">Единовременная денежная выплата, в числе прочих, установлена лицу, зарегистрированному в качестве индивидуального предпринимателя, осуществляющего деятельность на территории Ленинградской области, на которого распространяются ограничения, установленные нормативными правовыми актами, изданными в целях обеспечения санитарно-эпидемиологического благополучия населения на территории Российской Федерации в связи с распространением новой </w:t>
      </w:r>
      <w:proofErr w:type="spellStart"/>
      <w:r w:rsidRPr="009A5373">
        <w:rPr>
          <w:rFonts w:ascii="Times New Roman" w:hAnsi="Times New Roman" w:cs="Times New Roman"/>
          <w:sz w:val="24"/>
          <w:szCs w:val="24"/>
        </w:rPr>
        <w:t>коронавирусной</w:t>
      </w:r>
      <w:proofErr w:type="spellEnd"/>
      <w:r w:rsidRPr="009A5373">
        <w:rPr>
          <w:rFonts w:ascii="Times New Roman" w:hAnsi="Times New Roman" w:cs="Times New Roman"/>
          <w:sz w:val="24"/>
          <w:szCs w:val="24"/>
        </w:rPr>
        <w:t xml:space="preserve"> инфекции, - в размере 7000 рублей, а также на каждого несовершеннолетнего члена его семьи - в размере 5000 рублей.</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Приведена форма заявления для назначения указанной выплаты.</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Урегулированы вопросы ее назначения (отказа в назначении), уведомления о принятом решении, перечислении.</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p>
    <w:p w:rsidR="007E2946" w:rsidRPr="002D6873"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43. </w:t>
      </w:r>
      <w:r w:rsidRPr="002D6873">
        <w:rPr>
          <w:rFonts w:ascii="Times New Roman" w:hAnsi="Times New Roman" w:cs="Times New Roman"/>
          <w:b/>
          <w:sz w:val="24"/>
          <w:szCs w:val="24"/>
        </w:rPr>
        <w:t>О проведении отбора муниципальных образований в целях предоставления субсидии из областного бюджета Ленинградской области бюджетам муниципальных районов и городского округа Ленинградской области на приобретение объектов для организации общего образования, расположенных на земельных участках, принадлежащих на праве собственности застройщикам, осуществляющим комплексное освоение земельных участков (включающее строительство жилых домов и иных объектов социальной, транспортной и инженерной инфраструктуры) в рамках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Порядком проведения отбора, утвержденным приказом, регламентирована процедура взаимодействия комитета по строительству Ленинградской области и муниципальных образований, сроки и порядок представления заявок и документов в целях предоставления субсидии и рассмотрения их Комитетом.</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Установлено, что отбор для участия в подпрограмме организуется в связи с наличием в муниципальном образовании потребности в увеличении доступности дошкольного образования, и проводится специально созданной комиссией. Утвержден ее состав.</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Приведены форма заявки муниципального образования Ленинградской области на участие в отборе и форма протокола его результатов.</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p>
    <w:p w:rsidR="007E2946" w:rsidRPr="002D6873"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44. </w:t>
      </w:r>
      <w:r w:rsidRPr="002D6873">
        <w:rPr>
          <w:rFonts w:ascii="Times New Roman" w:hAnsi="Times New Roman" w:cs="Times New Roman"/>
          <w:b/>
          <w:sz w:val="24"/>
          <w:szCs w:val="24"/>
        </w:rPr>
        <w:t>О внесении изменений в постановление Правительства Ленинградской области от 3 апреля 2020 года N 171 "О реализации Указа Президента Российской Федерации от 2 апреля 2020 года N 239</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На территории Ленинградской области по 30 апреля 2020 года приостановлена работа организаций и индивидуальных предпринимателей, оказывающих услуги по краткосрочной аренде автомобилей (</w:t>
      </w:r>
      <w:proofErr w:type="spellStart"/>
      <w:r w:rsidRPr="009A5373">
        <w:rPr>
          <w:rFonts w:ascii="Times New Roman" w:hAnsi="Times New Roman" w:cs="Times New Roman"/>
          <w:sz w:val="24"/>
          <w:szCs w:val="24"/>
        </w:rPr>
        <w:t>каршеринга</w:t>
      </w:r>
      <w:proofErr w:type="spellEnd"/>
      <w:r w:rsidRPr="009A5373">
        <w:rPr>
          <w:rFonts w:ascii="Times New Roman" w:hAnsi="Times New Roman" w:cs="Times New Roman"/>
          <w:sz w:val="24"/>
          <w:szCs w:val="24"/>
        </w:rPr>
        <w:t>); салонов красоты, косметических, СПА-салонов, массажных салонов, соляриев, бань, саун и иных объектов, в которых оказываются подобные услуги, в том числе на основании лицензии на осуществление медицинской деятельности.</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lastRenderedPageBreak/>
        <w:t xml:space="preserve">Уточнен перечень организаций, на которые не распространяется действие Указа Президента РФ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9A5373">
        <w:rPr>
          <w:rFonts w:ascii="Times New Roman" w:hAnsi="Times New Roman" w:cs="Times New Roman"/>
          <w:sz w:val="24"/>
          <w:szCs w:val="24"/>
        </w:rPr>
        <w:t>коронавирусной</w:t>
      </w:r>
      <w:proofErr w:type="spellEnd"/>
      <w:r w:rsidRPr="009A5373">
        <w:rPr>
          <w:rFonts w:ascii="Times New Roman" w:hAnsi="Times New Roman" w:cs="Times New Roman"/>
          <w:sz w:val="24"/>
          <w:szCs w:val="24"/>
        </w:rPr>
        <w:t xml:space="preserve"> инфекции (COVID-19)".</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p>
    <w:p w:rsidR="007E2946" w:rsidRPr="002D6873"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45. </w:t>
      </w:r>
      <w:r w:rsidRPr="002D6873">
        <w:rPr>
          <w:rFonts w:ascii="Times New Roman" w:hAnsi="Times New Roman" w:cs="Times New Roman"/>
          <w:b/>
          <w:sz w:val="24"/>
          <w:szCs w:val="24"/>
        </w:rPr>
        <w:t xml:space="preserve">О работе общественных кладбищ Ленинградской области в связи с распространением новой </w:t>
      </w:r>
      <w:proofErr w:type="spellStart"/>
      <w:r w:rsidRPr="002D6873">
        <w:rPr>
          <w:rFonts w:ascii="Times New Roman" w:hAnsi="Times New Roman" w:cs="Times New Roman"/>
          <w:b/>
          <w:sz w:val="24"/>
          <w:szCs w:val="24"/>
        </w:rPr>
        <w:t>коронавирусной</w:t>
      </w:r>
      <w:proofErr w:type="spellEnd"/>
      <w:r w:rsidRPr="002D6873">
        <w:rPr>
          <w:rFonts w:ascii="Times New Roman" w:hAnsi="Times New Roman" w:cs="Times New Roman"/>
          <w:b/>
          <w:sz w:val="24"/>
          <w:szCs w:val="24"/>
        </w:rPr>
        <w:t xml:space="preserve"> инфекции (COVID-19)</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 xml:space="preserve">С 11 апреля 2020 года запрещено посещение территорий общественных кладбищ, расположенных на территориях Всеволожского, Гатчинского, Ломоносовского муниципальных районов, а также на территориях городского поселка Рощино, поселков </w:t>
      </w:r>
      <w:proofErr w:type="spellStart"/>
      <w:r w:rsidRPr="009A5373">
        <w:rPr>
          <w:rFonts w:ascii="Times New Roman" w:hAnsi="Times New Roman" w:cs="Times New Roman"/>
          <w:sz w:val="24"/>
          <w:szCs w:val="24"/>
        </w:rPr>
        <w:t>Гончарово</w:t>
      </w:r>
      <w:proofErr w:type="spellEnd"/>
      <w:r w:rsidRPr="009A5373">
        <w:rPr>
          <w:rFonts w:ascii="Times New Roman" w:hAnsi="Times New Roman" w:cs="Times New Roman"/>
          <w:sz w:val="24"/>
          <w:szCs w:val="24"/>
        </w:rPr>
        <w:t xml:space="preserve">, Перово, Первомайское Выборгского района Ленинградской области, за исключением осуществления погребения усопших как обрядовых действий по захоронению тела (останков) человека после его смерти в присутствии супруга (супруги), близких родственников, либо законного представителя умершего, либо иных лиц, взявших на себя обязанность осуществить погребение, а также проведения работ по содержанию кладбищ с соблюдением всех необходимых санитарно-эпидемиологических требований по поддержанию мер по нераспространению новой </w:t>
      </w:r>
      <w:proofErr w:type="spellStart"/>
      <w:r w:rsidRPr="009A5373">
        <w:rPr>
          <w:rFonts w:ascii="Times New Roman" w:hAnsi="Times New Roman" w:cs="Times New Roman"/>
          <w:sz w:val="24"/>
          <w:szCs w:val="24"/>
        </w:rPr>
        <w:t>коронавирусной</w:t>
      </w:r>
      <w:proofErr w:type="spellEnd"/>
      <w:r w:rsidRPr="009A5373">
        <w:rPr>
          <w:rFonts w:ascii="Times New Roman" w:hAnsi="Times New Roman" w:cs="Times New Roman"/>
          <w:sz w:val="24"/>
          <w:szCs w:val="24"/>
        </w:rPr>
        <w:t xml:space="preserve"> инфекции (COVID-19).</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p>
    <w:p w:rsidR="007E2946" w:rsidRPr="002D6873" w:rsidRDefault="007E2946" w:rsidP="007E29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46. </w:t>
      </w:r>
      <w:r w:rsidRPr="002D6873">
        <w:rPr>
          <w:rFonts w:ascii="Times New Roman" w:hAnsi="Times New Roman" w:cs="Times New Roman"/>
          <w:b/>
          <w:sz w:val="24"/>
          <w:szCs w:val="24"/>
        </w:rPr>
        <w:t xml:space="preserve">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2D6873">
        <w:rPr>
          <w:rFonts w:ascii="Times New Roman" w:hAnsi="Times New Roman" w:cs="Times New Roman"/>
          <w:b/>
          <w:sz w:val="24"/>
          <w:szCs w:val="24"/>
        </w:rPr>
        <w:t>коронавирусной</w:t>
      </w:r>
      <w:proofErr w:type="spellEnd"/>
      <w:r w:rsidRPr="002D6873">
        <w:rPr>
          <w:rFonts w:ascii="Times New Roman" w:hAnsi="Times New Roman" w:cs="Times New Roman"/>
          <w:b/>
          <w:sz w:val="24"/>
          <w:szCs w:val="24"/>
        </w:rPr>
        <w:t xml:space="preserve"> инфекции, вызванной COVID-2019, в Ленинградской области</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Главам различных традиционных религиозных конфессий на территории Ленинградской области предписано обеспечить временное приостановление посещения гражданами территорий, зданий, строений, сооружений, находящихся в ведении конфессий, в том числе запрет доступа граждан в культовые здания, расположенные на территории региона (за исключением священнослужителей, а также лиц, присутствие которых необходимо для совершения богослужений и функционирования культовых зданий).</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r w:rsidRPr="009A5373">
        <w:rPr>
          <w:rFonts w:ascii="Times New Roman" w:hAnsi="Times New Roman" w:cs="Times New Roman"/>
          <w:sz w:val="24"/>
          <w:szCs w:val="24"/>
        </w:rPr>
        <w:t>Губернатору Ленинградской области рекомендовано принять меры по недопущению проведения массовых мероприятий, в том числе религиозных массовых обрядов и церемоний различных конфессий.</w:t>
      </w:r>
    </w:p>
    <w:p w:rsidR="007E2946" w:rsidRPr="009A5373" w:rsidRDefault="007E2946" w:rsidP="007E2946">
      <w:pPr>
        <w:spacing w:line="240" w:lineRule="auto"/>
        <w:ind w:firstLine="709"/>
        <w:contextualSpacing/>
        <w:jc w:val="both"/>
        <w:rPr>
          <w:rFonts w:ascii="Times New Roman" w:hAnsi="Times New Roman" w:cs="Times New Roman"/>
          <w:sz w:val="24"/>
          <w:szCs w:val="24"/>
        </w:rPr>
      </w:pPr>
    </w:p>
    <w:p w:rsidR="007E2946" w:rsidRPr="009A5373" w:rsidRDefault="007E2946" w:rsidP="007E2946">
      <w:pPr>
        <w:spacing w:line="240" w:lineRule="auto"/>
        <w:ind w:firstLine="709"/>
        <w:contextualSpacing/>
        <w:jc w:val="both"/>
        <w:rPr>
          <w:rFonts w:ascii="Times New Roman" w:hAnsi="Times New Roman" w:cs="Times New Roman"/>
          <w:sz w:val="24"/>
          <w:szCs w:val="24"/>
        </w:rPr>
      </w:pPr>
    </w:p>
    <w:p w:rsidR="007E2946" w:rsidRPr="006931B4" w:rsidRDefault="007E2946" w:rsidP="007E2946">
      <w:pPr>
        <w:spacing w:line="240" w:lineRule="auto"/>
        <w:ind w:firstLine="709"/>
        <w:contextualSpacing/>
        <w:jc w:val="both"/>
        <w:rPr>
          <w:rFonts w:ascii="Times New Roman" w:hAnsi="Times New Roman" w:cs="Times New Roman"/>
          <w:sz w:val="24"/>
          <w:szCs w:val="24"/>
        </w:rPr>
      </w:pPr>
    </w:p>
    <w:p w:rsidR="00C10B1B" w:rsidRDefault="00C10B1B" w:rsidP="007E2946">
      <w:pPr>
        <w:spacing w:line="240" w:lineRule="auto"/>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7A0A41" w:rsidRDefault="007A0A41" w:rsidP="007A0A4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Помощник городского прокурора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 Корчагина</w:t>
      </w: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Pr="00653CB7" w:rsidRDefault="00C10B1B" w:rsidP="007A0A41">
      <w:pPr>
        <w:spacing w:line="240" w:lineRule="auto"/>
        <w:contextualSpacing/>
        <w:jc w:val="both"/>
        <w:rPr>
          <w:rFonts w:ascii="Times New Roman" w:hAnsi="Times New Roman" w:cs="Times New Roman"/>
          <w:sz w:val="24"/>
          <w:szCs w:val="24"/>
        </w:rPr>
      </w:pPr>
    </w:p>
    <w:sectPr w:rsidR="00C10B1B" w:rsidRPr="00653CB7" w:rsidSect="00412278">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B7"/>
    <w:rsid w:val="000849B1"/>
    <w:rsid w:val="000D17CD"/>
    <w:rsid w:val="00117793"/>
    <w:rsid w:val="001415D2"/>
    <w:rsid w:val="001E5F1B"/>
    <w:rsid w:val="002F60B4"/>
    <w:rsid w:val="003613E0"/>
    <w:rsid w:val="00412278"/>
    <w:rsid w:val="00423D04"/>
    <w:rsid w:val="004B5B9A"/>
    <w:rsid w:val="004F69F0"/>
    <w:rsid w:val="005643D8"/>
    <w:rsid w:val="005A6872"/>
    <w:rsid w:val="005E4815"/>
    <w:rsid w:val="00653CB7"/>
    <w:rsid w:val="006B07A3"/>
    <w:rsid w:val="006B6751"/>
    <w:rsid w:val="006E5E5F"/>
    <w:rsid w:val="007156D3"/>
    <w:rsid w:val="00756AB8"/>
    <w:rsid w:val="007A0A41"/>
    <w:rsid w:val="007E2946"/>
    <w:rsid w:val="00885ADE"/>
    <w:rsid w:val="008A15EC"/>
    <w:rsid w:val="008F19A2"/>
    <w:rsid w:val="00924F55"/>
    <w:rsid w:val="009A53B8"/>
    <w:rsid w:val="009F17B4"/>
    <w:rsid w:val="00A5163A"/>
    <w:rsid w:val="00AD574C"/>
    <w:rsid w:val="00B21712"/>
    <w:rsid w:val="00B90E27"/>
    <w:rsid w:val="00B95D1E"/>
    <w:rsid w:val="00BA4639"/>
    <w:rsid w:val="00BB06E4"/>
    <w:rsid w:val="00BE3151"/>
    <w:rsid w:val="00C10B1B"/>
    <w:rsid w:val="00C23F26"/>
    <w:rsid w:val="00CA3F83"/>
    <w:rsid w:val="00CE7625"/>
    <w:rsid w:val="00DE36BC"/>
    <w:rsid w:val="00DF5788"/>
    <w:rsid w:val="00F7311E"/>
    <w:rsid w:val="00FE1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E6459-7157-4B1F-BBA8-1602769A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6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93776-6B67-490F-A272-18C3642E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14895</Words>
  <Characters>84905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Сергей Гладких</cp:lastModifiedBy>
  <cp:revision>2</cp:revision>
  <dcterms:created xsi:type="dcterms:W3CDTF">2020-05-26T08:11:00Z</dcterms:created>
  <dcterms:modified xsi:type="dcterms:W3CDTF">2020-05-26T08:11:00Z</dcterms:modified>
</cp:coreProperties>
</file>