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C1" w:rsidRPr="0096603E" w:rsidRDefault="00495FC1" w:rsidP="00495F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C1" w:rsidRPr="0096603E" w:rsidRDefault="00495FC1" w:rsidP="00495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95FC1" w:rsidRPr="0096603E" w:rsidRDefault="00495FC1" w:rsidP="00495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C1" w:rsidRPr="00C304CE" w:rsidRDefault="00495FC1" w:rsidP="00495FC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95FC1" w:rsidRPr="00C304CE" w:rsidRDefault="00495FC1" w:rsidP="00495FC1">
      <w:pPr>
        <w:spacing w:after="0" w:line="240" w:lineRule="auto"/>
        <w:ind w:left="141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МУНИЦИПАЛЬНОГО ОБРАЗОВАНИЯ</w:t>
      </w:r>
    </w:p>
    <w:p w:rsidR="00495FC1" w:rsidRPr="00C304CE" w:rsidRDefault="00495FC1" w:rsidP="00495FC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«МУРИНСКОЕ СЕЛЬСКОЕ ПОСЕЛЕНИЕ»</w:t>
      </w:r>
    </w:p>
    <w:p w:rsidR="00495FC1" w:rsidRPr="00C304CE" w:rsidRDefault="00495FC1" w:rsidP="00495F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ВСЕВОЛОЖСКОГО МУНИЦИПАЛЬНОГО РАЙОНА</w:t>
      </w:r>
    </w:p>
    <w:p w:rsidR="00495FC1" w:rsidRPr="00C304CE" w:rsidRDefault="00495FC1" w:rsidP="00495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04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ЛЕНИНГРАДСКОЙ ОБЛАСТИ</w:t>
      </w:r>
    </w:p>
    <w:p w:rsidR="00495FC1" w:rsidRPr="0096603E" w:rsidRDefault="00495FC1" w:rsidP="00495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C1" w:rsidRDefault="00495FC1" w:rsidP="00495FC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95FC1" w:rsidRPr="0096603E" w:rsidRDefault="00495FC1" w:rsidP="00495FC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FC1" w:rsidRPr="0096603E" w:rsidRDefault="00495FC1" w:rsidP="0049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FC1" w:rsidRPr="0096603E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 xml:space="preserve">п. Мурино                                            </w:t>
      </w:r>
      <w:r w:rsidR="00035E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35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35E2B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35E2B">
        <w:rPr>
          <w:rFonts w:ascii="Times New Roman" w:eastAsia="Times New Roman" w:hAnsi="Times New Roman"/>
          <w:sz w:val="28"/>
          <w:szCs w:val="28"/>
          <w:lang w:eastAsia="ru-RU"/>
        </w:rPr>
        <w:t xml:space="preserve">  9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  <w:r w:rsidR="000B3738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персональной стипендии главы МО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«Муринское сельское поселение» 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0B3738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0B3738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одаренных детей</w:t>
      </w:r>
    </w:p>
    <w:p w:rsidR="000B3738" w:rsidRDefault="000B3738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малообеспеченных семей»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утвержденного решением совета депутатов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«Муринское сельское поселение»</w:t>
      </w:r>
    </w:p>
    <w:p w:rsidR="00495FC1" w:rsidRDefault="000B3738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95FC1">
        <w:rPr>
          <w:rFonts w:ascii="Times New Roman" w:eastAsia="Times New Roman" w:hAnsi="Times New Roman"/>
          <w:sz w:val="28"/>
          <w:szCs w:val="28"/>
          <w:lang w:eastAsia="ru-RU"/>
        </w:rPr>
        <w:t xml:space="preserve">т 29.08.2007 г. №51 </w:t>
      </w:r>
    </w:p>
    <w:p w:rsidR="00495FC1" w:rsidRDefault="00495FC1" w:rsidP="00495F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FC1" w:rsidRDefault="00495FC1" w:rsidP="00495F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EC1">
        <w:rPr>
          <w:rFonts w:ascii="Times New Roman" w:hAnsi="Times New Roman"/>
          <w:sz w:val="28"/>
          <w:szCs w:val="28"/>
        </w:rPr>
        <w:t>На основании Федерального закона от  06.10.2003 г.  № 131-ФЗ «Об общих принципах организации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областным законом Ленинградской области от 23.11.2011 г. «О государственной молодежной политике Ленинградской области»</w:t>
      </w:r>
      <w:r w:rsidR="000B3738">
        <w:rPr>
          <w:rFonts w:ascii="Times New Roman" w:hAnsi="Times New Roman"/>
          <w:sz w:val="28"/>
          <w:szCs w:val="28"/>
        </w:rPr>
        <w:t xml:space="preserve">, </w:t>
      </w:r>
      <w:r w:rsidRPr="001F4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 создания условий для интеллектуального становления одаренных детей МО «Муринское сельское поселение</w:t>
      </w:r>
      <w:r w:rsidR="000B3738">
        <w:rPr>
          <w:rFonts w:ascii="Times New Roman" w:hAnsi="Times New Roman"/>
          <w:sz w:val="28"/>
          <w:szCs w:val="28"/>
        </w:rPr>
        <w:t>, воспитания у них гражданской позиции, развития чувства уважения к «малой Родине», совет депутатов принял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3E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B3738" w:rsidRPr="000B3738" w:rsidRDefault="000B3738" w:rsidP="000B3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95FC1" w:rsidRPr="00237516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95F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95FC1" w:rsidRPr="002375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5FC1">
        <w:rPr>
          <w:rFonts w:ascii="Times New Roman" w:eastAsia="Times New Roman" w:hAnsi="Times New Roman"/>
          <w:sz w:val="28"/>
          <w:szCs w:val="28"/>
          <w:lang w:eastAsia="ru-RU"/>
        </w:rPr>
        <w:t xml:space="preserve"> 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495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персональной стипендии главы МО «Муринское сельское поселение» Всеволожского муниципального района Ленинградской области особо одаренных детей из малообеспеченных семей», утвержденного решением совета депутатов МО «Муринское сельское поселение» от 29.08.2007 г. №51 следующие изменения</w:t>
      </w:r>
      <w:r w:rsidRPr="000B37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3738" w:rsidRDefault="000B3738" w:rsidP="000B3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73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п.3.3 изложить в новой редакции</w:t>
      </w:r>
      <w:r w:rsidRPr="000B37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3738" w:rsidRPr="000B3738" w:rsidRDefault="000B3738" w:rsidP="000B3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«п.3.3 В соответствии с распоряжением главы администрации проводится конкурс на учреждение персональной стипендии особо одаренных детей, проживающих на территории Муринского сельского поселения в размере 3000 рублей.»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B566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</w:t>
      </w:r>
      <w:r w:rsidR="00B566E4">
        <w:rPr>
          <w:rFonts w:ascii="Times New Roman" w:eastAsia="Times New Roman" w:hAnsi="Times New Roman"/>
          <w:sz w:val="28"/>
          <w:szCs w:val="28"/>
          <w:lang w:eastAsia="ru-RU"/>
        </w:rPr>
        <w:t xml:space="preserve"> оп</w:t>
      </w:r>
      <w:r w:rsidR="006352A6">
        <w:rPr>
          <w:rFonts w:ascii="Times New Roman" w:eastAsia="Times New Roman" w:hAnsi="Times New Roman"/>
          <w:sz w:val="28"/>
          <w:szCs w:val="28"/>
          <w:lang w:eastAsia="ru-RU"/>
        </w:rPr>
        <w:t>убликовать в газете «Муринская п</w:t>
      </w:r>
      <w:r w:rsidR="00B566E4">
        <w:rPr>
          <w:rFonts w:ascii="Times New Roman" w:eastAsia="Times New Roman" w:hAnsi="Times New Roman"/>
          <w:sz w:val="28"/>
          <w:szCs w:val="28"/>
          <w:lang w:eastAsia="ru-RU"/>
        </w:rPr>
        <w:t>анор</w:t>
      </w:r>
      <w:r w:rsidR="006352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66E4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на официальном сайте в сети интернет.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 момента его опубликования.</w:t>
      </w:r>
    </w:p>
    <w:p w:rsidR="00495FC1" w:rsidRPr="00007EAF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местному самоуправлению, гласности, законности и правопорядка.</w:t>
      </w:r>
    </w:p>
    <w:p w:rsidR="00495FC1" w:rsidRDefault="00495FC1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3CFE" w:rsidRDefault="00AF3CFE" w:rsidP="0049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495FC1" w:rsidRPr="0096603E"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</w:p>
    <w:p w:rsidR="00495FC1" w:rsidRDefault="00495FC1" w:rsidP="00495F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603E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</w:t>
      </w:r>
      <w:r w:rsidRPr="0096603E">
        <w:rPr>
          <w:rFonts w:ascii="Times New Roman" w:eastAsia="Times New Roman" w:hAnsi="Times New Roman"/>
          <w:sz w:val="28"/>
          <w:szCs w:val="24"/>
          <w:lang w:eastAsia="ru-RU"/>
        </w:rPr>
        <w:t xml:space="preserve"> В.Ф. Гаркавый</w:t>
      </w:r>
    </w:p>
    <w:p w:rsidR="00495FC1" w:rsidRDefault="00495FC1" w:rsidP="00495FC1">
      <w:pPr>
        <w:spacing w:after="0" w:line="240" w:lineRule="auto"/>
        <w:jc w:val="both"/>
        <w:rPr>
          <w:rFonts w:ascii="Times New Roman" w:hAnsi="Times New Roman"/>
        </w:rPr>
      </w:pPr>
    </w:p>
    <w:p w:rsidR="003624BF" w:rsidRDefault="003624BF"/>
    <w:sectPr w:rsidR="003624BF" w:rsidSect="008A2E8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594E"/>
    <w:multiLevelType w:val="multilevel"/>
    <w:tmpl w:val="390A9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FC1"/>
    <w:rsid w:val="00035E2B"/>
    <w:rsid w:val="000877D3"/>
    <w:rsid w:val="000B3738"/>
    <w:rsid w:val="003624BF"/>
    <w:rsid w:val="003E3C50"/>
    <w:rsid w:val="00495FC1"/>
    <w:rsid w:val="006352A6"/>
    <w:rsid w:val="00A574B9"/>
    <w:rsid w:val="00AF3CFE"/>
    <w:rsid w:val="00B566E4"/>
    <w:rsid w:val="00D56E17"/>
    <w:rsid w:val="00D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8BD9-D195-432E-832F-D573D1C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Александр Виноградский</cp:lastModifiedBy>
  <cp:revision>5</cp:revision>
  <cp:lastPrinted>2015-09-01T12:05:00Z</cp:lastPrinted>
  <dcterms:created xsi:type="dcterms:W3CDTF">2015-09-03T07:08:00Z</dcterms:created>
  <dcterms:modified xsi:type="dcterms:W3CDTF">2015-09-14T09:11:00Z</dcterms:modified>
</cp:coreProperties>
</file>