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0F12" w14:textId="77777777" w:rsidR="00291727" w:rsidRDefault="00291727" w:rsidP="00291727">
      <w:pPr>
        <w:autoSpaceDE w:val="0"/>
        <w:autoSpaceDN w:val="0"/>
        <w:adjustRightInd w:val="0"/>
        <w:spacing w:after="0" w:line="240" w:lineRule="auto"/>
        <w:jc w:val="left"/>
        <w:rPr>
          <w:rFonts w:ascii="Tms Rmn" w:hAnsi="Tms Rmn" w:cs="Tms Rmn"/>
          <w:b/>
          <w:bCs/>
          <w:color w:val="000000"/>
          <w:sz w:val="48"/>
          <w:szCs w:val="48"/>
        </w:rPr>
      </w:pPr>
      <w:r>
        <w:rPr>
          <w:rFonts w:ascii="Tms Rmn" w:hAnsi="Tms Rmn" w:cs="Tms Rmn"/>
          <w:b/>
          <w:bCs/>
          <w:color w:val="000000"/>
          <w:sz w:val="48"/>
          <w:szCs w:val="48"/>
        </w:rPr>
        <w:t>Материнский капитал на образование детей направили почти 62 тысячи семей Санкт-Петербурга и Ленинградской области</w:t>
      </w:r>
    </w:p>
    <w:p w14:paraId="2F17D678" w14:textId="77777777" w:rsidR="00291727" w:rsidRDefault="00291727" w:rsidP="00291727">
      <w:pPr>
        <w:autoSpaceDE w:val="0"/>
        <w:autoSpaceDN w:val="0"/>
        <w:adjustRightInd w:val="0"/>
        <w:spacing w:after="0" w:line="240" w:lineRule="auto"/>
        <w:jc w:val="left"/>
        <w:rPr>
          <w:rFonts w:ascii="Tms Rmn" w:hAnsi="Tms Rmn" w:cs="Tms Rmn"/>
          <w:color w:val="000000"/>
          <w:sz w:val="24"/>
          <w:szCs w:val="24"/>
        </w:rPr>
      </w:pPr>
      <w:r>
        <w:rPr>
          <w:rFonts w:ascii="Tms Rmn" w:hAnsi="Tms Rmn" w:cs="Tms Rmn"/>
          <w:color w:val="000000"/>
          <w:sz w:val="24"/>
          <w:szCs w:val="24"/>
        </w:rPr>
        <w:t>08.04.2022</w:t>
      </w:r>
    </w:p>
    <w:p w14:paraId="408B8486"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С момента запуска государственной программы подано 61 830 заявлений о распоряжении средствами материнского капитала на образование детей. Оплата обучения детей – одно из востребованных направлений программы, и в 2022 году составляет более 17% от общего числа обращений за распоряжением средствами материнского капитала.</w:t>
      </w:r>
    </w:p>
    <w:p w14:paraId="4367D4BB"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Направить материнский капитал на образование любого из детей можно, когда ребёнку, в связи с рождением которого выдан сертификат, исполнится три года. Исключение составляет дошкольное образование – по этому направлению материнским капиталом можно распорядиться сразу после рождения ребёнка, который даёт право на сертификат.</w:t>
      </w:r>
    </w:p>
    <w:p w14:paraId="0158F1CA"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Возраст ребёнка, на образование которого могут быть направлены средства МСК или их часть, на дату начала обучения по соответствующей образовательной программе не должен превышать 25 лет. Организация должна находиться на территории России и иметь право на оказание соответствующих образовательных услуг.</w:t>
      </w:r>
    </w:p>
    <w:p w14:paraId="4C407C6B"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Заявление о распоряжении материнским капиталом на обучение ребёнка можно подать онлайн через личный кабинет на сайте ПФР или на портале госуслуг, а также лично в любой клиентской службе ПФР или в МФЦ. </w:t>
      </w:r>
    </w:p>
    <w:p w14:paraId="60F1EAE3"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Копия договора об оказании платных образовательных услуг не потребуется, если между отделением ПФР и учебным заведением заключено соглашение об информационном обмене, в рамках которого фонд самостоятельно запрашивает необходимые сведения. Сегодня заключено уже около тысячи соглашений с учебными заведениями высшего образования, порядка 2,3 тыс. соглашений с учреждениями среднего профессионального образования и около 23 тыс. соглашений с дошкольными учреждениями.</w:t>
      </w:r>
    </w:p>
    <w:p w14:paraId="3BCCFFD9"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 без личного посещения гражданами клиентских служб ПФР и представления документов, поэтому в настоящее время порядка 60% обращений за распоряжением средствами осуществляется полностью онлайн.</w:t>
      </w:r>
    </w:p>
    <w:p w14:paraId="42800B90"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Напомним, что с 1 февраля 2022 года материнский капитал проиндексирован на 8,4% и составляет 524 527,9 рубля при рождении первого ребёнка и 693 144,1 рубля при рождении второго ребёнка. Для родителей, которые сначала получили капитал на первого ребёнка, а затем родили или усыновили ещё одного, объём господдержки увеличивается дополнительно. В этом году сумма такой прибавки к материнскому капиталу за счёт индексации выросла до 168 616,2 рубля.</w:t>
      </w:r>
    </w:p>
    <w:p w14:paraId="45486416" w14:textId="77777777" w:rsidR="00291727" w:rsidRDefault="00291727" w:rsidP="0029172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 xml:space="preserve">Так, материнский капитал на первого ребёнка увеличен более чем на 40 тыс. рублей и составляет 524 527,9 рубля. Такая же сумма полагается семьям с двумя детьми, если второй ребёнок рождён или усыновлён до 2020 года, а родители еще не оформляли либо не использовали сертификат. Размер повышенного материнского капитала семьям, в </w:t>
      </w:r>
      <w:r>
        <w:rPr>
          <w:rFonts w:ascii="Tms Rmn" w:hAnsi="Tms Rmn" w:cs="Tms Rmn"/>
          <w:color w:val="000000"/>
          <w:sz w:val="24"/>
          <w:szCs w:val="24"/>
        </w:rPr>
        <w:lastRenderedPageBreak/>
        <w:t>которых с 2020 года появился второй ребёнок, а также третий и любой следующий ребёнок, если до их появления права на материнский капитал не было, увеличился после индексации на 53,7 тыс. рублей и теперь составляет 693 144,1 рубля.</w:t>
      </w:r>
    </w:p>
    <w:p w14:paraId="0534727E" w14:textId="77777777" w:rsidR="00115F24" w:rsidRDefault="00291727" w:rsidP="00291727">
      <w:r>
        <w:rPr>
          <w:rFonts w:ascii="Tms Rmn" w:hAnsi="Tms Rmn" w:cs="Tms Rmn"/>
          <w:color w:val="000000"/>
          <w:sz w:val="24"/>
          <w:szCs w:val="24"/>
        </w:rPr>
        <w:t>Средства семей, которые пока не полностью израсходовали материнский капитал, также были проиндексированы в феврале.</w:t>
      </w:r>
    </w:p>
    <w:sectPr w:rsidR="00115F24" w:rsidSect="0011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27"/>
    <w:rsid w:val="00115F24"/>
    <w:rsid w:val="00291727"/>
    <w:rsid w:val="0070277F"/>
    <w:rsid w:val="009E56FC"/>
    <w:rsid w:val="00D1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ECD5"/>
  <w15:docId w15:val="{F541A931-BD94-4E69-9A5F-18B76E9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Анастасия Смирнова</cp:lastModifiedBy>
  <cp:revision>2</cp:revision>
  <dcterms:created xsi:type="dcterms:W3CDTF">2022-04-11T11:09:00Z</dcterms:created>
  <dcterms:modified xsi:type="dcterms:W3CDTF">2022-04-11T11:09:00Z</dcterms:modified>
</cp:coreProperties>
</file>