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591E" w14:textId="77777777" w:rsidR="005A01FD" w:rsidRDefault="005A01FD" w:rsidP="00E62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777348B" w14:textId="316081E1" w:rsidR="003A78EF" w:rsidRPr="005A01FD" w:rsidRDefault="003A78EF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  <w:r w:rsidRPr="005A01FD">
        <w:rPr>
          <w:sz w:val="24"/>
          <w:szCs w:val="24"/>
        </w:rPr>
        <w:t xml:space="preserve">Приложение к </w:t>
      </w:r>
    </w:p>
    <w:p w14:paraId="03277950" w14:textId="77777777" w:rsidR="003A78EF" w:rsidRPr="005A01FD" w:rsidRDefault="003A78EF" w:rsidP="003A78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01FD">
        <w:rPr>
          <w:sz w:val="24"/>
          <w:szCs w:val="24"/>
        </w:rPr>
        <w:t xml:space="preserve">                                                                              постановлению администрации </w:t>
      </w:r>
    </w:p>
    <w:p w14:paraId="1C65AA1D" w14:textId="2AA182ED" w:rsidR="003A78EF" w:rsidRPr="005A01FD" w:rsidRDefault="003A78EF" w:rsidP="003A78E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5A01FD">
        <w:rPr>
          <w:sz w:val="24"/>
          <w:szCs w:val="24"/>
        </w:rPr>
        <w:t xml:space="preserve">от </w:t>
      </w:r>
      <w:r w:rsidR="00243567">
        <w:rPr>
          <w:sz w:val="24"/>
          <w:szCs w:val="24"/>
          <w:u w:val="single"/>
        </w:rPr>
        <w:t>14.07.2023</w:t>
      </w:r>
      <w:r w:rsidRPr="005A01FD">
        <w:rPr>
          <w:sz w:val="24"/>
          <w:szCs w:val="24"/>
        </w:rPr>
        <w:t xml:space="preserve"> № </w:t>
      </w:r>
      <w:r w:rsidR="00243567">
        <w:rPr>
          <w:sz w:val="24"/>
          <w:szCs w:val="24"/>
          <w:u w:val="single"/>
        </w:rPr>
        <w:t>286</w:t>
      </w:r>
    </w:p>
    <w:p w14:paraId="6DEF5F4E" w14:textId="77777777" w:rsidR="003A78EF" w:rsidRDefault="003A78EF" w:rsidP="008732D8">
      <w:pPr>
        <w:pStyle w:val="ConsPlusTitle"/>
        <w:jc w:val="center"/>
        <w:rPr>
          <w:sz w:val="28"/>
          <w:szCs w:val="28"/>
        </w:rPr>
      </w:pPr>
    </w:p>
    <w:p w14:paraId="5B9C2142" w14:textId="777CA831" w:rsidR="005A01FD" w:rsidRPr="005A01FD" w:rsidRDefault="005A01FD" w:rsidP="005A01FD">
      <w:pPr>
        <w:pStyle w:val="Default"/>
        <w:jc w:val="center"/>
        <w:rPr>
          <w:sz w:val="28"/>
          <w:szCs w:val="28"/>
        </w:rPr>
      </w:pPr>
      <w:r w:rsidRPr="005A01FD">
        <w:rPr>
          <w:sz w:val="28"/>
          <w:szCs w:val="28"/>
        </w:rPr>
        <w:t>Положение</w:t>
      </w:r>
    </w:p>
    <w:p w14:paraId="274109A1" w14:textId="18D3CBEE" w:rsidR="005A01FD" w:rsidRPr="005A01FD" w:rsidRDefault="005A01FD" w:rsidP="005A01FD">
      <w:pPr>
        <w:pStyle w:val="Default"/>
        <w:jc w:val="center"/>
        <w:rPr>
          <w:sz w:val="28"/>
          <w:szCs w:val="28"/>
        </w:rPr>
      </w:pPr>
      <w:r w:rsidRPr="005A01FD">
        <w:rPr>
          <w:sz w:val="28"/>
          <w:szCs w:val="28"/>
        </w:rPr>
        <w:t xml:space="preserve">осуществления администрацией </w:t>
      </w:r>
      <w:r w:rsidRPr="00B8626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5A01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01FD">
        <w:rPr>
          <w:sz w:val="28"/>
          <w:szCs w:val="28"/>
        </w:rPr>
        <w:t>как главным администратором бюджетных средств</w:t>
      </w:r>
    </w:p>
    <w:p w14:paraId="051B2ACD" w14:textId="10433824" w:rsidR="005A01FD" w:rsidRPr="005A01FD" w:rsidRDefault="005A01FD" w:rsidP="005A01FD">
      <w:pPr>
        <w:pStyle w:val="Default"/>
        <w:jc w:val="center"/>
        <w:rPr>
          <w:sz w:val="28"/>
          <w:szCs w:val="28"/>
        </w:rPr>
      </w:pPr>
      <w:r w:rsidRPr="005A01FD">
        <w:rPr>
          <w:sz w:val="28"/>
          <w:szCs w:val="28"/>
        </w:rPr>
        <w:t xml:space="preserve">бюджета </w:t>
      </w:r>
      <w:r w:rsidRPr="00B8626D">
        <w:rPr>
          <w:sz w:val="28"/>
          <w:szCs w:val="28"/>
        </w:rPr>
        <w:t>муниципального образования «Муринское городское поселение»</w:t>
      </w:r>
      <w:r w:rsidRPr="005A01FD">
        <w:rPr>
          <w:sz w:val="28"/>
          <w:szCs w:val="28"/>
        </w:rPr>
        <w:t>,</w:t>
      </w:r>
    </w:p>
    <w:p w14:paraId="7E45AE9F" w14:textId="3AA6EFB2" w:rsidR="005A01FD" w:rsidRDefault="005A01FD" w:rsidP="005A01FD">
      <w:pPr>
        <w:pStyle w:val="Default"/>
        <w:jc w:val="center"/>
        <w:rPr>
          <w:sz w:val="28"/>
          <w:szCs w:val="28"/>
        </w:rPr>
      </w:pPr>
      <w:r w:rsidRPr="005A01FD">
        <w:rPr>
          <w:sz w:val="28"/>
          <w:szCs w:val="28"/>
        </w:rPr>
        <w:t>внутреннего финансового аудита</w:t>
      </w:r>
    </w:p>
    <w:p w14:paraId="4BCB9B9F" w14:textId="77777777" w:rsidR="005A01FD" w:rsidRPr="005A01FD" w:rsidRDefault="005A01FD" w:rsidP="005A01FD">
      <w:pPr>
        <w:pStyle w:val="Default"/>
        <w:jc w:val="center"/>
        <w:rPr>
          <w:sz w:val="28"/>
          <w:szCs w:val="28"/>
        </w:rPr>
      </w:pPr>
    </w:p>
    <w:p w14:paraId="5248F3C9" w14:textId="3387A0CC" w:rsidR="005A01FD" w:rsidRDefault="005A01FD" w:rsidP="007C4675">
      <w:pPr>
        <w:pStyle w:val="Default"/>
        <w:numPr>
          <w:ilvl w:val="0"/>
          <w:numId w:val="72"/>
        </w:numPr>
        <w:ind w:left="709" w:hanging="361"/>
        <w:jc w:val="center"/>
        <w:rPr>
          <w:sz w:val="28"/>
          <w:szCs w:val="28"/>
        </w:rPr>
      </w:pPr>
      <w:r w:rsidRPr="005A01FD">
        <w:rPr>
          <w:sz w:val="28"/>
          <w:szCs w:val="28"/>
        </w:rPr>
        <w:t>Общие положения</w:t>
      </w:r>
    </w:p>
    <w:p w14:paraId="715A62A7" w14:textId="77777777" w:rsidR="005A01FD" w:rsidRPr="005A01FD" w:rsidRDefault="005A01FD" w:rsidP="005A01FD">
      <w:pPr>
        <w:pStyle w:val="Default"/>
        <w:ind w:left="720"/>
        <w:rPr>
          <w:sz w:val="28"/>
          <w:szCs w:val="28"/>
        </w:rPr>
      </w:pPr>
    </w:p>
    <w:p w14:paraId="53BD40C2" w14:textId="45E8D604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 xml:space="preserve">1.1. Положение осуществления администрацией МО «Муринское городское поселение» как главным администратором средств бюджета определяет процедуру осуществления администрацией МО ««Муринское городское поселение»» организации, планирования и проведения внутреннего финансового аудита (далее по тексту - ВФА), реализации результатов ВФА и отчетность ВФА. </w:t>
      </w:r>
    </w:p>
    <w:p w14:paraId="1E6A2B0B" w14:textId="491581D6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1.2.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Федерации, определяющими принципы, задачи, основания, порядок организации, планирования, проведения, реализации результатов ВФА, права и обязанности должностных лиц при осуществлении ВФА, случаи и порядок передачи полномочий по осуществлению внутреннего финансового аудита.</w:t>
      </w:r>
    </w:p>
    <w:p w14:paraId="6A02134B" w14:textId="7CE06F29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1.3. ВФА основывается на принципах, определяемых федеральным стандартом: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14:paraId="6CAB1D54" w14:textId="42817E8B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1.4. ВФА является деятельностью по формированию и предоставлению руководителю главного администратора бюджетных средств, руководителю получателя бюджетных средств:</w:t>
      </w:r>
    </w:p>
    <w:p w14:paraId="7B910DBB" w14:textId="77777777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 xml:space="preserve">1) информации о результатах оценки исполнения бюджетных полномочий получателя бюджетных средств, главного администратора бюджетных средств, в том числе заключения о достоверности бюджетной отчетности; </w:t>
      </w:r>
    </w:p>
    <w:p w14:paraId="06C8C6A2" w14:textId="1192A99C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5F78E687" w14:textId="7657638A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14:paraId="3C30B34B" w14:textId="679C683A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1.5. ВФА осуществляется в целях:</w:t>
      </w:r>
    </w:p>
    <w:p w14:paraId="335B0D74" w14:textId="77777777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>
        <w:rPr>
          <w:sz w:val="23"/>
          <w:szCs w:val="23"/>
        </w:rPr>
        <w:t>1</w:t>
      </w:r>
      <w:r w:rsidRPr="005A01FD">
        <w:rPr>
          <w:sz w:val="28"/>
          <w:szCs w:val="28"/>
        </w:rPr>
        <w:t xml:space="preserve">) оценки надежности внутреннего процесса главного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 </w:t>
      </w:r>
    </w:p>
    <w:p w14:paraId="471FE060" w14:textId="77777777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lastRenderedPageBreak/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внутренним актам; </w:t>
      </w:r>
    </w:p>
    <w:p w14:paraId="2CEF966C" w14:textId="77777777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 xml:space="preserve">3) повышения качества финансового менеджмента. </w:t>
      </w:r>
    </w:p>
    <w:p w14:paraId="7E6A7503" w14:textId="77777777" w:rsidR="005A01FD" w:rsidRP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 xml:space="preserve">1.5.1.В целях оценки надежности внутреннего финансового контроля, осуществляемого в главном администраторе бюджетных средств, а также подготовки предложений по его организации в рамках ВФА решаются задачи: </w:t>
      </w:r>
    </w:p>
    <w:p w14:paraId="5517F4BE" w14:textId="0B8EA92C" w:rsidR="005A01FD" w:rsidRDefault="005A01FD" w:rsidP="005A01FD">
      <w:pPr>
        <w:pStyle w:val="Default"/>
        <w:ind w:firstLine="360"/>
        <w:jc w:val="both"/>
        <w:rPr>
          <w:sz w:val="28"/>
          <w:szCs w:val="28"/>
        </w:rPr>
      </w:pPr>
      <w:r w:rsidRPr="005A01FD">
        <w:rPr>
          <w:sz w:val="28"/>
          <w:szCs w:val="28"/>
        </w:rPr>
        <w:t>а) установление достаточности и актуальности правовых актов и документов главного администратора бюджетных средств,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</w:t>
      </w:r>
      <w:r w:rsidR="009C251F">
        <w:rPr>
          <w:sz w:val="28"/>
          <w:szCs w:val="28"/>
        </w:rPr>
        <w:t xml:space="preserve"> </w:t>
      </w:r>
      <w:r w:rsidR="009C251F" w:rsidRPr="009C251F">
        <w:rPr>
          <w:sz w:val="28"/>
          <w:szCs w:val="28"/>
        </w:rPr>
        <w:t>правоотношения, на момент совершения операции;</w:t>
      </w:r>
    </w:p>
    <w:p w14:paraId="4AC7B666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б) выявление избыточных (дублирующих друг друга) операций (действий) по выполнению бюджетной процедуры; </w:t>
      </w:r>
    </w:p>
    <w:p w14:paraId="6AAD49F5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бюджетных средств,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 </w:t>
      </w:r>
    </w:p>
    <w:p w14:paraId="14FB3338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 </w:t>
      </w:r>
    </w:p>
    <w:p w14:paraId="03E89E73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д) формирование предложений и рекомендаций по совершенствованию организации (обеспечения выполнения), выполнения бюджетной процедуры; </w:t>
      </w:r>
    </w:p>
    <w:p w14:paraId="0E13509C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 </w:t>
      </w:r>
    </w:p>
    <w:p w14:paraId="1608384E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 </w:t>
      </w:r>
    </w:p>
    <w:p w14:paraId="5464D4B0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з) формирование предложений и рекомендаций по организации и применению контрольных действий в целях: </w:t>
      </w:r>
    </w:p>
    <w:p w14:paraId="3B40414C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минимизации бюджетных рисков при выполнении бюджетных процедур, в том числе операций (действий) по выполнению бюджетной процедуры; </w:t>
      </w:r>
    </w:p>
    <w:p w14:paraId="2B15E6E3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lastRenderedPageBreak/>
        <w:t xml:space="preserve">обеспечения отсутствия и (или) существенного снижения числа нарушений и (или) недостатков, а также устранения их причин и условий; </w:t>
      </w:r>
    </w:p>
    <w:p w14:paraId="024769FC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достижения главным администратором бюджетных средств значений показателей качества финансового менеджмента </w:t>
      </w:r>
    </w:p>
    <w:p w14:paraId="08B9A205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1.5.2.В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внутренним актам, деятельность субъекта ВФА должна быть направлена на решение задач: </w:t>
      </w:r>
    </w:p>
    <w:p w14:paraId="54895982" w14:textId="3B68BAC6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а)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 </w:t>
      </w:r>
    </w:p>
    <w:p w14:paraId="343BA9D5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 </w:t>
      </w:r>
    </w:p>
    <w:p w14:paraId="6FEF2439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в) определение данных бюджетного учета и (или) бюджетной отчетности, включая показатели бюджетной отчетности, и используемых в их отношении методов ВФА в целях подтверждения наличия (отсутствия) искажения бюджетной отчетности; </w:t>
      </w:r>
    </w:p>
    <w:p w14:paraId="444D825D" w14:textId="77777777" w:rsidR="009C251F" w:rsidRP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г) формирование суждения субъекта ВФА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и в целях подтверждения достоверности бюджетной отчетности получателя бюджетных средств, сформированной главным администратором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 </w:t>
      </w:r>
    </w:p>
    <w:p w14:paraId="4C99FE90" w14:textId="75E23D9F" w:rsidR="009C251F" w:rsidRDefault="009C251F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>д)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14:paraId="2FFDD198" w14:textId="77777777" w:rsidR="005A01FD" w:rsidRPr="009C251F" w:rsidRDefault="005A01FD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1.5.3. В целях повышения качества финансового менеджмента в рамках ВФА решаются задачи: </w:t>
      </w:r>
    </w:p>
    <w:p w14:paraId="375E80DF" w14:textId="77777777" w:rsidR="005A01FD" w:rsidRPr="009C251F" w:rsidRDefault="005A01FD" w:rsidP="009C251F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 </w:t>
      </w:r>
    </w:p>
    <w:p w14:paraId="3F82BDE2" w14:textId="2B8236A6" w:rsidR="005A01FD" w:rsidRPr="009C251F" w:rsidRDefault="005A01FD" w:rsidP="00505D29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>б) оценка исполнения бюджетных полномочий главного администратора во взаимосвязи с результатами проведения мониторинга качества финансового менеджмента и необходимостью достижения значений показателей качества</w:t>
      </w:r>
      <w:r w:rsidR="00505D29">
        <w:rPr>
          <w:sz w:val="28"/>
          <w:szCs w:val="28"/>
        </w:rPr>
        <w:t xml:space="preserve"> </w:t>
      </w:r>
      <w:r w:rsidRPr="009C251F">
        <w:rPr>
          <w:sz w:val="28"/>
          <w:szCs w:val="28"/>
        </w:rPr>
        <w:lastRenderedPageBreak/>
        <w:t>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14:paraId="15BB5CE6" w14:textId="1CF704A2" w:rsidR="005A01FD" w:rsidRPr="009C251F" w:rsidRDefault="005A01FD" w:rsidP="00505D29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в) оценка результатов </w:t>
      </w:r>
      <w:r w:rsidR="00505D29" w:rsidRPr="009C251F">
        <w:rPr>
          <w:sz w:val="28"/>
          <w:szCs w:val="28"/>
        </w:rPr>
        <w:t>исполнения,</w:t>
      </w:r>
      <w:r w:rsidRPr="009C251F">
        <w:rPr>
          <w:sz w:val="28"/>
          <w:szCs w:val="28"/>
        </w:rPr>
        <w:t xml:space="preserve"> направленных на повышение качества финансового менеджмента решений субъектов бюджетных процедур; </w:t>
      </w:r>
    </w:p>
    <w:p w14:paraId="4FE79635" w14:textId="77777777" w:rsidR="005A01FD" w:rsidRPr="009C251F" w:rsidRDefault="005A01FD" w:rsidP="00505D29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 </w:t>
      </w:r>
    </w:p>
    <w:p w14:paraId="027A4101" w14:textId="77777777" w:rsidR="005A01FD" w:rsidRPr="009C251F" w:rsidRDefault="005A01FD" w:rsidP="00505D29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 xml:space="preserve">д) оценка результативности и экономности использования бюджетных средств главным администратором бюджетных средств, в том числе путем формирования субъектом ВФА суждения о: </w:t>
      </w:r>
    </w:p>
    <w:p w14:paraId="271C7D5C" w14:textId="3EAEBE1C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 </w:t>
      </w:r>
    </w:p>
    <w:p w14:paraId="0B01FC88" w14:textId="60DA452E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 </w:t>
      </w:r>
    </w:p>
    <w:p w14:paraId="6641AA2C" w14:textId="1E225367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качестве обоснований изменений в сводную бюджетную роспись, бюджетную роспись; </w:t>
      </w:r>
    </w:p>
    <w:p w14:paraId="002A3FBE" w14:textId="2ECCD521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соответствии объемов осуществленных кассовых расходов прогнозным показателям кассового планирования; </w:t>
      </w:r>
    </w:p>
    <w:p w14:paraId="6FDC02C2" w14:textId="23A5160C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уровне достижения значений показателей результата выполнения мероприятий (при наличии); </w:t>
      </w:r>
    </w:p>
    <w:p w14:paraId="6662C928" w14:textId="3E7DD64B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 </w:t>
      </w:r>
    </w:p>
    <w:p w14:paraId="76CBF558" w14:textId="564D609B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N 44-ФЗ "О контрактной системе в сфере закупок товаров, работ, услуг для обеспечения государственных и муниципальных нужд с целью достижения экономии бюджетных средств; </w:t>
      </w:r>
    </w:p>
    <w:p w14:paraId="09902DCE" w14:textId="3F2DCBE2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равномерности принятия и исполнения обязательств по государственным (муниципальным) контрактам с учетом особенностей выполняемых функций и полномочий в течение финансового года; </w:t>
      </w:r>
    </w:p>
    <w:p w14:paraId="75D1C714" w14:textId="1966B797" w:rsidR="005A01FD" w:rsidRPr="009C251F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1FD" w:rsidRPr="009C251F">
        <w:rPr>
          <w:sz w:val="28"/>
          <w:szCs w:val="28"/>
        </w:rPr>
        <w:t xml:space="preserve">наличии, объеме и структуре дебиторской и кредиторской задолженности, в том числе просроченной. </w:t>
      </w:r>
    </w:p>
    <w:p w14:paraId="0BCF4C45" w14:textId="4F9A34C2" w:rsidR="005A01FD" w:rsidRDefault="005A01FD" w:rsidP="00505D29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>1.</w:t>
      </w:r>
      <w:r w:rsidR="00505D29">
        <w:rPr>
          <w:sz w:val="28"/>
          <w:szCs w:val="28"/>
        </w:rPr>
        <w:t>6</w:t>
      </w:r>
      <w:r w:rsidRPr="009C251F">
        <w:rPr>
          <w:sz w:val="28"/>
          <w:szCs w:val="28"/>
        </w:rPr>
        <w:t xml:space="preserve">. ВФА осуществляется уполномоченным должностным лицом главного администратора бюджетных средств, наделенным полномочиями по осуществлению ВФА- </w:t>
      </w:r>
      <w:r w:rsidR="00505D29">
        <w:rPr>
          <w:sz w:val="28"/>
          <w:szCs w:val="28"/>
        </w:rPr>
        <w:t>начальника отдела финансового управления администрации</w:t>
      </w:r>
      <w:r w:rsidR="00505D29" w:rsidRPr="00B8626D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505D29" w:rsidRPr="009C251F">
        <w:rPr>
          <w:sz w:val="28"/>
          <w:szCs w:val="28"/>
        </w:rPr>
        <w:t xml:space="preserve"> </w:t>
      </w:r>
      <w:r w:rsidRPr="009C251F">
        <w:rPr>
          <w:sz w:val="28"/>
          <w:szCs w:val="28"/>
        </w:rPr>
        <w:t>(далее-Субъект ВФА)</w:t>
      </w:r>
      <w:r w:rsidR="00505D29">
        <w:rPr>
          <w:sz w:val="28"/>
          <w:szCs w:val="28"/>
        </w:rPr>
        <w:t>.</w:t>
      </w:r>
    </w:p>
    <w:p w14:paraId="5A0972E5" w14:textId="33686880" w:rsidR="00505D29" w:rsidRDefault="00505D29" w:rsidP="00505D29">
      <w:pPr>
        <w:pStyle w:val="Default"/>
        <w:ind w:firstLine="360"/>
        <w:jc w:val="both"/>
        <w:rPr>
          <w:sz w:val="28"/>
          <w:szCs w:val="28"/>
        </w:rPr>
      </w:pPr>
      <w:r w:rsidRPr="009C251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C25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51F">
        <w:rPr>
          <w:sz w:val="28"/>
          <w:szCs w:val="28"/>
        </w:rPr>
        <w:t>Объектом аудита является бюджетная процедура и (или) составляющие эту процедуру</w:t>
      </w:r>
      <w:r>
        <w:rPr>
          <w:sz w:val="28"/>
          <w:szCs w:val="28"/>
        </w:rPr>
        <w:t xml:space="preserve"> </w:t>
      </w:r>
      <w:r w:rsidRPr="00505D29">
        <w:rPr>
          <w:sz w:val="28"/>
          <w:szCs w:val="28"/>
        </w:rPr>
        <w:t>операции (действия) по выполнению бюджетной процедуры.</w:t>
      </w:r>
    </w:p>
    <w:p w14:paraId="3599F4E5" w14:textId="17D81CE7" w:rsidR="00505D29" w:rsidRDefault="00505D29" w:rsidP="009C251F">
      <w:pPr>
        <w:pStyle w:val="Default"/>
        <w:ind w:firstLine="360"/>
        <w:jc w:val="both"/>
        <w:rPr>
          <w:sz w:val="28"/>
          <w:szCs w:val="28"/>
        </w:rPr>
      </w:pPr>
      <w:r w:rsidRPr="00505D29">
        <w:rPr>
          <w:sz w:val="28"/>
          <w:szCs w:val="28"/>
        </w:rPr>
        <w:lastRenderedPageBreak/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3F930A85" w14:textId="416BA19B" w:rsidR="00505D29" w:rsidRDefault="00505D29" w:rsidP="009C251F">
      <w:pPr>
        <w:pStyle w:val="Default"/>
        <w:ind w:firstLine="360"/>
        <w:jc w:val="both"/>
        <w:rPr>
          <w:sz w:val="28"/>
          <w:szCs w:val="28"/>
        </w:rPr>
      </w:pPr>
      <w:r w:rsidRPr="00505D29">
        <w:rPr>
          <w:sz w:val="28"/>
          <w:szCs w:val="28"/>
        </w:rPr>
        <w:t>Операция (действие) по выполнению бюджетной процедуры -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внутренних</w:t>
      </w:r>
      <w:r w:rsidR="00994227">
        <w:rPr>
          <w:sz w:val="28"/>
          <w:szCs w:val="28"/>
        </w:rPr>
        <w:t xml:space="preserve"> </w:t>
      </w:r>
      <w:r w:rsidRPr="00505D29">
        <w:rPr>
          <w:sz w:val="28"/>
          <w:szCs w:val="28"/>
        </w:rPr>
        <w:t>актов главного администратора бюджетных средств позволяет достичь результат выполнения бюджетной процедуры.</w:t>
      </w:r>
    </w:p>
    <w:p w14:paraId="2192EB19" w14:textId="799A183D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 w:rsidRPr="00994227">
        <w:rPr>
          <w:sz w:val="28"/>
          <w:szCs w:val="28"/>
        </w:rPr>
        <w:t xml:space="preserve">1.8. Должностные лица субъекта ВФА при проведении ими аудиторских проверок имеют права, определяемые федеральным стандартом: </w:t>
      </w:r>
    </w:p>
    <w:p w14:paraId="1C51EBEF" w14:textId="74443D7D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получать от субъектов бюджетных процедур необходимые для ВФА документы и фактические данные, информацию, связанные с объектом ВФА, в том числе объяснения в письменной и (или) устной форме; </w:t>
      </w:r>
    </w:p>
    <w:p w14:paraId="0DD4FF1A" w14:textId="45BDA9A9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 </w:t>
      </w:r>
    </w:p>
    <w:p w14:paraId="3F4B42AA" w14:textId="2B583039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знакомиться с организационно-распорядительными и техническими документами главного администратора бюджетных средств к используемым субъектам бюджетных процедур прикладным программным средствам и информационным ресурсам, включая описание и применение средств защиты информации; </w:t>
      </w:r>
    </w:p>
    <w:p w14:paraId="454952C4" w14:textId="65F0831B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посещать помещения и территории, которые занимают субъекты бюджетных процедур; </w:t>
      </w:r>
    </w:p>
    <w:p w14:paraId="28F90F55" w14:textId="1240CABC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 </w:t>
      </w:r>
    </w:p>
    <w:p w14:paraId="75CDF975" w14:textId="4E1BC4CD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 </w:t>
      </w:r>
    </w:p>
    <w:p w14:paraId="79E7E593" w14:textId="78BB47B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руководствоваться применимыми при осуществлении внутреннего финансового аудита положениями профессионального стандарта "Внутренний аудитор"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ВФА. </w:t>
      </w:r>
    </w:p>
    <w:p w14:paraId="505F4425" w14:textId="54B05FF4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4227">
        <w:rPr>
          <w:sz w:val="28"/>
          <w:szCs w:val="28"/>
        </w:rPr>
        <w:t xml:space="preserve">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 </w:t>
      </w:r>
    </w:p>
    <w:p w14:paraId="71C61023" w14:textId="629555C4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привлекать к проведению аудиторского мероприятия должностное лицо (работника) главного администратора бюджетных средств и (или) эксперта, а также включать привлеченных лиц в состав аудиторской группы; </w:t>
      </w:r>
    </w:p>
    <w:p w14:paraId="5666009B" w14:textId="51F65C21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обсуждать с руководителем главного администратора бюджетных средств вопросы, связанные с проведением аудиторского мероприятия; </w:t>
      </w:r>
    </w:p>
    <w:p w14:paraId="22865A27" w14:textId="042218DE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подготавливать и направлять руководителю главного администратора бюджетных средств предложения о внесении изменений в план проведения аудиторских мероприятий, а также предложения о проведении внеплановых аудиторских мероприятий; </w:t>
      </w:r>
    </w:p>
    <w:p w14:paraId="173D4D4E" w14:textId="5448C45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подготавливать предложения по совершенствованию правовых актов и иных документов главного администратора бюджетных средств, устанавливающих требования к организации (обеспечению выполнения), выполнению бюджетной процедуры </w:t>
      </w:r>
    </w:p>
    <w:p w14:paraId="0E26EAAB" w14:textId="77777777" w:rsid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>другие в соответствии с федеральным стандартом.</w:t>
      </w:r>
    </w:p>
    <w:p w14:paraId="68A1BEEC" w14:textId="7777777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 w:rsidRPr="00994227">
        <w:rPr>
          <w:sz w:val="28"/>
          <w:szCs w:val="28"/>
        </w:rPr>
        <w:t xml:space="preserve">1.9. Должностное лицо субъекта ВФА имеет обязанности в соответствии с федеральным стандартом: </w:t>
      </w:r>
    </w:p>
    <w:p w14:paraId="20264C1D" w14:textId="63B8D90C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ВФА, включая федеральные стандарты ВФА и внутренние акты главного администратора бюджетных средств; </w:t>
      </w:r>
    </w:p>
    <w:p w14:paraId="7842A8FB" w14:textId="361314C2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использовать информацию, полученную при осуществлении ВФА, исключительно в целях исполнения должностных обязанностей; </w:t>
      </w:r>
    </w:p>
    <w:p w14:paraId="3059AB15" w14:textId="00B424FC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применять основанный на результатах оценки бюджетных рисков (риск-ориентированный) подход при планировании и проведении аудиторских мероприятий; </w:t>
      </w:r>
    </w:p>
    <w:p w14:paraId="7B050EE1" w14:textId="6B56B23C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проводить аудиторские мероприятия в соответствии с программами этих мероприятий, </w:t>
      </w:r>
    </w:p>
    <w:p w14:paraId="0C18CE2B" w14:textId="11212CF6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обеспечивать получение достаточных аудиторских доказательств; </w:t>
      </w:r>
    </w:p>
    <w:p w14:paraId="2EAA07FC" w14:textId="13319EA0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формировать рабочую документацию аудиторского мероприятия; </w:t>
      </w:r>
    </w:p>
    <w:p w14:paraId="4C012982" w14:textId="3AE4DE04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</w:t>
      </w:r>
    </w:p>
    <w:p w14:paraId="63A24DB2" w14:textId="08D235F0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готовит заключения и годовую отчетность о результатах деятельности субъекта ВФА. </w:t>
      </w:r>
    </w:p>
    <w:p w14:paraId="648B8DF6" w14:textId="5C7B1426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проводить анализ документов и фактических данных, информации, связанных с объектом ВФА, в целях планирования и проведения аудиторского мероприятия; </w:t>
      </w:r>
    </w:p>
    <w:p w14:paraId="58D21093" w14:textId="587FBA8F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</w:t>
      </w:r>
    </w:p>
    <w:p w14:paraId="0DD2BB0F" w14:textId="57330359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обеспечивать выполнение программы аудиторского мероприятия в соответствии с принципами ВФА, осуществляя контроль полноты рабочей документации аудиторского мероприятия и достаточности аудиторских доказательств; </w:t>
      </w:r>
    </w:p>
    <w:p w14:paraId="685EF840" w14:textId="4A7779F3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обеспечивать подготовку заключения; </w:t>
      </w:r>
    </w:p>
    <w:p w14:paraId="1E66AC3C" w14:textId="0E4D341A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4227">
        <w:rPr>
          <w:sz w:val="28"/>
          <w:szCs w:val="28"/>
        </w:rPr>
        <w:t xml:space="preserve">направлять субъектам бюджетных процедур программу аудиторского мероприятия, а также проект заключения и (или) заключение; </w:t>
      </w:r>
    </w:p>
    <w:p w14:paraId="63EA2C5F" w14:textId="2046EC1D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готовить материалы, необходимые для рассмотрения письменных возражений и предложений, полученных от субъектов бюджетных процедур, </w:t>
      </w:r>
    </w:p>
    <w:p w14:paraId="29B529A8" w14:textId="0F3F60C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планировать деятельность субъекта внутреннего финансового аудита, в том числе в части проведения аудиторских мероприятий; </w:t>
      </w:r>
    </w:p>
    <w:p w14:paraId="260BD026" w14:textId="4AE94D2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представлять на утверждение руководителю главного администратора бюджетных средств план проведения аудиторских мероприятий; </w:t>
      </w:r>
    </w:p>
    <w:p w14:paraId="2E3D0B89" w14:textId="01BCC49A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обеспечивать выполнение плана проведения аудиторских мероприятий; </w:t>
      </w:r>
    </w:p>
    <w:p w14:paraId="76F0566A" w14:textId="28422F4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утверждать программы аудиторских мероприятий; </w:t>
      </w:r>
    </w:p>
    <w:p w14:paraId="7D3023EE" w14:textId="063A224E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рассматривать письменные возражения и предложения субъектов бюджетных процедур, </w:t>
      </w:r>
    </w:p>
    <w:p w14:paraId="3ADF5261" w14:textId="395BED77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представлять заключения руководителю главного администратора бюджетных средств; </w:t>
      </w:r>
    </w:p>
    <w:p w14:paraId="246822E4" w14:textId="6845E03C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представлять годовую отчетность о результатах деятельности субъекта внутреннего финансового аудита за отчетный год; </w:t>
      </w:r>
    </w:p>
    <w:p w14:paraId="4A0F3B87" w14:textId="44C5C5FD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обеспечивать ведение реестра бюджетных рисков; </w:t>
      </w:r>
    </w:p>
    <w:p w14:paraId="456B7472" w14:textId="6D022A48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 xml:space="preserve">своевременно сообщать руководителю главного администратора (администратора) бюджетных средств о выявленных признаках коррупционных и иных правонарушений, </w:t>
      </w:r>
    </w:p>
    <w:p w14:paraId="465F216A" w14:textId="131FC1D8" w:rsidR="00994227" w:rsidRPr="00994227" w:rsidRDefault="00994227" w:rsidP="0099422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227">
        <w:rPr>
          <w:sz w:val="28"/>
          <w:szCs w:val="28"/>
        </w:rPr>
        <w:t>другие в соответствии с федеральным стандартом.</w:t>
      </w:r>
    </w:p>
    <w:p w14:paraId="5CF77E40" w14:textId="5338BDEF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 xml:space="preserve">Субъекты бюджетных процедур имеют права, определяемые федеральным стандартом: </w:t>
      </w:r>
    </w:p>
    <w:p w14:paraId="1DB34C25" w14:textId="03474F4F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знакомиться с программой аудиторского мероприятия; </w:t>
      </w:r>
    </w:p>
    <w:p w14:paraId="027CFAB1" w14:textId="10A811DA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получать разъяснения по вопросам, связанным с проведением аудиторского мероприятия; </w:t>
      </w:r>
    </w:p>
    <w:p w14:paraId="3D0EC24E" w14:textId="453D8321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получать информацию о результатах проведения аудиторского мероприятия (проект заключения, заключение); </w:t>
      </w:r>
    </w:p>
    <w:p w14:paraId="7A410153" w14:textId="7F6E0684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14:paraId="3E9C3176" w14:textId="77777777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 xml:space="preserve">1.11. Субъекты бюджетных процедур имеют обязанности, определяемые федеральным стандартом: </w:t>
      </w:r>
    </w:p>
    <w:p w14:paraId="092250FD" w14:textId="3AA9FBE0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 </w:t>
      </w:r>
    </w:p>
    <w:p w14:paraId="0489BA94" w14:textId="62A35162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выполнять законные требования субъекта ВФА; </w:t>
      </w:r>
    </w:p>
    <w:p w14:paraId="32C769E0" w14:textId="1C95DFFF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 </w:t>
      </w:r>
    </w:p>
    <w:p w14:paraId="2735935D" w14:textId="7B3CFC8B" w:rsid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осуществлять в присутствии субъекта ВФА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14:paraId="73FFC2CB" w14:textId="77777777" w:rsid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</w:p>
    <w:p w14:paraId="28E88037" w14:textId="4BE0850B" w:rsidR="003B68E3" w:rsidRPr="003B68E3" w:rsidRDefault="003B68E3" w:rsidP="00C643E2">
      <w:pPr>
        <w:pStyle w:val="Default"/>
        <w:numPr>
          <w:ilvl w:val="0"/>
          <w:numId w:val="72"/>
        </w:numPr>
        <w:ind w:left="1560" w:hanging="426"/>
        <w:jc w:val="center"/>
        <w:rPr>
          <w:sz w:val="28"/>
          <w:szCs w:val="28"/>
        </w:rPr>
      </w:pPr>
      <w:r w:rsidRPr="003B68E3">
        <w:rPr>
          <w:sz w:val="28"/>
          <w:szCs w:val="28"/>
        </w:rPr>
        <w:t>Составление годового плана ВФА и программ аудиторских проверок</w:t>
      </w:r>
    </w:p>
    <w:p w14:paraId="7A8B79C5" w14:textId="7D2D671A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>ВФА осуществляется посредством проведения плановых и внеплановых аудиторских проверок.</w:t>
      </w:r>
    </w:p>
    <w:p w14:paraId="3FE6ECAD" w14:textId="51D959F0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>Планирование ВФА осуществляется в соответствии с федеральным стандартом. Плановые аудиторские мероприятия осуществляются в соответствии с годовым планом ВФА, утверждаемым главой муниципального образования или лицом на то уполномоченным.</w:t>
      </w:r>
    </w:p>
    <w:p w14:paraId="19128144" w14:textId="1A5C3205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>Аудиторские мероприятия проводятся по месту нахождения субъекта ВФА на основании, представленных по его запросу информации и материалов.</w:t>
      </w:r>
    </w:p>
    <w:p w14:paraId="75F5CE10" w14:textId="5DF79785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2.4. Составление, утверждение плана в соответствии с приложением 1 осуществляется до начала очередного финансового года. Изменения в план вносятся решением главы муниципального образования или уполномоченного лица.</w:t>
      </w:r>
    </w:p>
    <w:p w14:paraId="71EF3D23" w14:textId="7E7CC1DF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>Внеплановые аудиторские мероприятия осуществляются на основании решения главы муниципального образования (заместителя главы администрации).</w:t>
      </w:r>
    </w:p>
    <w:p w14:paraId="3B1B9431" w14:textId="407A2A77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2.6. План представляет собой перечень аудиторских проверок, проведение которых предусмотрено в очередном финансовом году.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>По каждому аудиторскому мероприятию в плане указывается тема, объект аудита, метод аудита, проверяемый период, срок проведения аудиторского мероприятия и ответственные исполнители.</w:t>
      </w:r>
    </w:p>
    <w:p w14:paraId="2C10EE60" w14:textId="29BBFAE3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2.7. Темы аудиторских проверок формулируются исходя из направлений аудита:</w:t>
      </w:r>
    </w:p>
    <w:p w14:paraId="2095A9CD" w14:textId="7DF67748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аудит надежности ВФК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14:paraId="289FD78B" w14:textId="304B088B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аудит качества исполнения бюджетных полномочий главного администратора бюджетных средств (качества финансового менеджмента);</w:t>
      </w:r>
    </w:p>
    <w:p w14:paraId="171CC092" w14:textId="49939942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аудит достоверности бюджетной отчетности, включая аудит достоверности индивидуальной бюджетной отчетности, а также соблюдения порядка формирования консолидированной бюджетной отчетности;</w:t>
      </w:r>
    </w:p>
    <w:p w14:paraId="4514690C" w14:textId="3E6B4DDF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14:paraId="3F09B28E" w14:textId="45C8F1BA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>аудит законности выполнения внутренних бюджетных процедур и экономности и результативности использования бюджетных средств.</w:t>
      </w:r>
    </w:p>
    <w:p w14:paraId="7213D9BC" w14:textId="457C64BA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3B68E3">
        <w:rPr>
          <w:sz w:val="28"/>
          <w:szCs w:val="28"/>
        </w:rPr>
        <w:t>Тема аудиторского мероприятия формулируется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14:paraId="326ABFA6" w14:textId="0B52FE12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 w:rsidRPr="003B68E3">
        <w:rPr>
          <w:sz w:val="28"/>
          <w:szCs w:val="28"/>
        </w:rPr>
        <w:t>Проверяемый период определяется руководителем субъекта внутреннего финансового аудита и может включать:</w:t>
      </w:r>
    </w:p>
    <w:p w14:paraId="44471367" w14:textId="1FF62915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период текущего года до начала проведения аудиторского мероприятия и периоды отчетного финансового года; </w:t>
      </w:r>
    </w:p>
    <w:p w14:paraId="75C036EC" w14:textId="4FC7E345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период текущего года до начала проведения аудиторского мероприятия; </w:t>
      </w:r>
    </w:p>
    <w:p w14:paraId="6A07FA23" w14:textId="3FBBDD29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8E3">
        <w:rPr>
          <w:sz w:val="28"/>
          <w:szCs w:val="28"/>
        </w:rPr>
        <w:t xml:space="preserve">периоды отчетного финансового года. </w:t>
      </w:r>
    </w:p>
    <w:p w14:paraId="4F13FB0A" w14:textId="77777777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</w:p>
    <w:p w14:paraId="4C927ECE" w14:textId="1B61178D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lastRenderedPageBreak/>
        <w:t>2.9. Перечень тем для включения в план формируется исходя из следующих критериев отбора, приведенных в порядке убывания их значимости:</w:t>
      </w:r>
    </w:p>
    <w:p w14:paraId="2B178C50" w14:textId="76D14799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существенность нарушений, выявленных органами муниципального финансового контроля у главного администратора бюджетных средств за период времени, прошедший с момента предыдущей аудиторского мероприятия;</w:t>
      </w:r>
    </w:p>
    <w:p w14:paraId="416EACFC" w14:textId="55B4AE71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возможность допущения типовых нарушений, выявляемых органами муниципального финансового контроля;</w:t>
      </w:r>
    </w:p>
    <w:p w14:paraId="4DEF03CE" w14:textId="0F951A9E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принятых в течение проверяемого периода;</w:t>
      </w:r>
    </w:p>
    <w:p w14:paraId="6571E1E1" w14:textId="662AD2A6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наличие существенных отклонений от целевых значений показателей качества исполнения бюджетных полномочий (финансового менеджмента), характеризующих результаты выполнения внутренней бюджетной процедуры, и (или) величина отклонения от целевых значений показателей государственных (муниципальных) программ;</w:t>
      </w:r>
    </w:p>
    <w:p w14:paraId="5CF37218" w14:textId="13E00D70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полнота и своевременность исполнения аудиторских рекомендаций, выданных по результатам предыдущих аудиторских проверок;</w:t>
      </w:r>
    </w:p>
    <w:p w14:paraId="026CD824" w14:textId="15704114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период времени, прошедший с момента предыдущей аудиторского мероприятия;</w:t>
      </w:r>
    </w:p>
    <w:p w14:paraId="0B99E49C" w14:textId="4FE6B689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опыт и квалификация сотрудников главного администратора бюджетных средств, осуществляющих операции (действия по формированию документов, необходимых для выполнения внутренних бюджетных процедур).</w:t>
      </w:r>
    </w:p>
    <w:p w14:paraId="29E3DD6F" w14:textId="23474BC3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t>2.10. Выбор объектов аудита в целях формирования тем аудиторских проверок, направленных на обеспечение подтверждения достоверности бюджетной отчетности, для включения их в план осуществляется исходя из следующих критериев отбора, приведенных в порядке убывания их значимости:</w:t>
      </w:r>
    </w:p>
    <w:p w14:paraId="25B2BDF9" w14:textId="01323EA7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объем активов (обязательств) объекта аудита на конец отчетного финансового года;</w:t>
      </w:r>
    </w:p>
    <w:p w14:paraId="552EBA58" w14:textId="7F9A32BA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существенность нарушений в сфере бюджетного учета и отчетности, выявленных органами финансового контроля у главного администратора бюджетных средств за период времени, прошедший с момента предыдущей аудиторского мероприятия;</w:t>
      </w:r>
    </w:p>
    <w:p w14:paraId="7CAFA758" w14:textId="59991443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организация ВФК ведения бюджетного учета и составления бюджетной отчетности;</w:t>
      </w:r>
    </w:p>
    <w:p w14:paraId="79B3D1F4" w14:textId="60AB3C1C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опыт и квалификация сотрудников, необходимые для исполнения ими своих должностных обязанностей по осуществлению операций (действий по формированию документов, необходимых для выполнения внутренних бюджетных процедур), ведению бюджетного учета и составлению бюджетной отчетности;</w:t>
      </w:r>
    </w:p>
    <w:p w14:paraId="028A6891" w14:textId="242DDBFC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полнота и своевременность исполнения аудиторских рекомендаций, выданных по результатам предыдущих аудиторских проверок достоверности бюджетной отчетности;</w:t>
      </w:r>
    </w:p>
    <w:p w14:paraId="718C1A2B" w14:textId="0E5D15E9" w:rsid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период, прошедший с момента окончания предыдущего аудиторского мероприятия;</w:t>
      </w:r>
    </w:p>
    <w:p w14:paraId="33D7F821" w14:textId="241E4A70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68E3" w:rsidRPr="00C643E2">
        <w:rPr>
          <w:sz w:val="28"/>
          <w:szCs w:val="28"/>
        </w:rPr>
        <w:t>применение объектом аудита автоматизированных информационных систем при выполнении внутренних бюджетных процедур.</w:t>
      </w:r>
    </w:p>
    <w:p w14:paraId="7F56CFBE" w14:textId="391A6668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t>2.11. Направление аудита и (или) объект аудита включается в план, если руководителем субъекта аудита определена его приоритетность с учетом следующих факторов:</w:t>
      </w:r>
    </w:p>
    <w:p w14:paraId="406CB059" w14:textId="44D774B4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степень обеспеченности подразделения ВФА ресурсами (трудовыми, материальными и финансовыми);</w:t>
      </w:r>
    </w:p>
    <w:p w14:paraId="24B617C8" w14:textId="18A4FDD3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возможность проведения аудиторских проверок в установленные сроки;</w:t>
      </w:r>
    </w:p>
    <w:p w14:paraId="3C99F7AB" w14:textId="0CAA58BA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объем резерва времени для выполнения внеплановых аудиторских проверок.</w:t>
      </w:r>
    </w:p>
    <w:p w14:paraId="79BF25D2" w14:textId="7E1A9F93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t>2.12. Аудиторское мероприятие назначается в соответствии с распоряжением главы муниципального образования.</w:t>
      </w:r>
    </w:p>
    <w:p w14:paraId="351AED2A" w14:textId="5E68B998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t>2.13. Подготовка к проведению аудиторского мероприятия включает в себя следующие действия:</w:t>
      </w:r>
    </w:p>
    <w:p w14:paraId="6509321B" w14:textId="5907DD54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опросы и собеседования, предварительный анализ данных об объекте аудита, соответствующих теме аудиторского мероприятия, а также результатов оценки бюджетных рисков, в том числе рисков искажения бюджетной отчетности;</w:t>
      </w:r>
    </w:p>
    <w:p w14:paraId="2CD42B73" w14:textId="1DC2BFA7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разработка и утверждение программы аудиторского мероприятия;</w:t>
      </w:r>
    </w:p>
    <w:p w14:paraId="52C7D9A5" w14:textId="37900324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формирование аудиторской группы при необходимости.</w:t>
      </w:r>
    </w:p>
    <w:p w14:paraId="57F57511" w14:textId="31805315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t xml:space="preserve">2.14. Аудиторское мероприятие проводится на основании программы аудиторского мероприятия, утвержденной руководителем субъекта </w:t>
      </w:r>
      <w:r w:rsidR="00C643E2" w:rsidRPr="00C643E2">
        <w:rPr>
          <w:sz w:val="28"/>
          <w:szCs w:val="28"/>
        </w:rPr>
        <w:t>ВФА,</w:t>
      </w:r>
      <w:r w:rsidRPr="00C643E2">
        <w:rPr>
          <w:sz w:val="28"/>
          <w:szCs w:val="28"/>
        </w:rPr>
        <w:t xml:space="preserve"> и содержит: тему аудиторского мероприятия; наименование объектов аудита; перечень вопросов, подлежащих изучению в ходе аудиторского мероприятия, а также сроки его проведения.</w:t>
      </w:r>
    </w:p>
    <w:p w14:paraId="7E98FD1D" w14:textId="2300245F" w:rsidR="003B68E3" w:rsidRPr="00C643E2" w:rsidRDefault="003B68E3" w:rsidP="00C643E2">
      <w:pPr>
        <w:pStyle w:val="Default"/>
        <w:ind w:firstLine="360"/>
        <w:jc w:val="both"/>
        <w:rPr>
          <w:sz w:val="28"/>
          <w:szCs w:val="28"/>
        </w:rPr>
      </w:pPr>
      <w:r w:rsidRPr="00C643E2">
        <w:rPr>
          <w:sz w:val="28"/>
          <w:szCs w:val="28"/>
        </w:rPr>
        <w:t>2.15. Программа аудиторского мероприятия содержит следующие вопросы вне зависимости от направления аудиторского мероприятия:</w:t>
      </w:r>
    </w:p>
    <w:p w14:paraId="4E334FF9" w14:textId="57801EE3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организация и проведение внутреннего финансового контроля в отношении аудируемой (проверяемой) внутренней бюджетной процедуры;</w:t>
      </w:r>
    </w:p>
    <w:p w14:paraId="218FE8D6" w14:textId="692DC427" w:rsidR="003B68E3" w:rsidRPr="00C643E2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применение автоматизированных информационных систем объектами аудита при осуществлении аудируемой (проверяемой) внутренней бюджетной процедуры, включая наделение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 главного администратора бюджетных средств;</w:t>
      </w:r>
    </w:p>
    <w:p w14:paraId="28E42A5E" w14:textId="1BCAF645" w:rsidR="003B68E3" w:rsidRDefault="00C643E2" w:rsidP="00C643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8E3" w:rsidRPr="00C643E2">
        <w:rPr>
          <w:sz w:val="28"/>
          <w:szCs w:val="28"/>
        </w:rPr>
        <w:t>наличие конфликта интересов у должностных лиц, принимающих участие в осуществлении аудируемой (проверяемой) внутренней бюджетной процедуры.</w:t>
      </w:r>
    </w:p>
    <w:p w14:paraId="5C2B45A3" w14:textId="77777777" w:rsidR="00C643E2" w:rsidRDefault="00C643E2" w:rsidP="00C643E2">
      <w:pPr>
        <w:pStyle w:val="Default"/>
        <w:ind w:firstLine="360"/>
        <w:jc w:val="center"/>
        <w:rPr>
          <w:sz w:val="28"/>
          <w:szCs w:val="28"/>
        </w:rPr>
      </w:pPr>
    </w:p>
    <w:p w14:paraId="2152392E" w14:textId="7D94DAC5" w:rsidR="007C4675" w:rsidRPr="007C4675" w:rsidRDefault="00C643E2" w:rsidP="007C4675">
      <w:pPr>
        <w:pStyle w:val="Default"/>
        <w:numPr>
          <w:ilvl w:val="0"/>
          <w:numId w:val="72"/>
        </w:numPr>
        <w:ind w:left="1560" w:hanging="426"/>
        <w:jc w:val="center"/>
        <w:rPr>
          <w:sz w:val="28"/>
          <w:szCs w:val="28"/>
        </w:rPr>
      </w:pPr>
      <w:r w:rsidRPr="00C643E2">
        <w:rPr>
          <w:sz w:val="28"/>
          <w:szCs w:val="28"/>
        </w:rPr>
        <w:t>Проведение аудиторских проверок</w:t>
      </w:r>
    </w:p>
    <w:p w14:paraId="53582246" w14:textId="77777777" w:rsidR="00C643E2" w:rsidRPr="00C643E2" w:rsidRDefault="00C643E2" w:rsidP="00C643E2">
      <w:pPr>
        <w:pStyle w:val="Default"/>
        <w:ind w:left="360"/>
        <w:rPr>
          <w:sz w:val="28"/>
          <w:szCs w:val="28"/>
        </w:rPr>
      </w:pPr>
    </w:p>
    <w:p w14:paraId="0DAC9BF4" w14:textId="77777777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 w:rsidRPr="007C4675">
        <w:rPr>
          <w:sz w:val="28"/>
          <w:szCs w:val="28"/>
        </w:rPr>
        <w:t xml:space="preserve">Проведение аудиторских проверок осуществляется в соответствии с федеральным стандартом. </w:t>
      </w:r>
    </w:p>
    <w:p w14:paraId="31E79F68" w14:textId="77777777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 w:rsidRPr="007C4675">
        <w:rPr>
          <w:sz w:val="28"/>
          <w:szCs w:val="28"/>
        </w:rPr>
        <w:t xml:space="preserve">3.1. Методы аудита: </w:t>
      </w:r>
    </w:p>
    <w:p w14:paraId="1DDB225D" w14:textId="44E656F9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аналитические процедуры - анализ соотношений и закономерностей при осуществлении внутренних бюджетных процедур;</w:t>
      </w:r>
    </w:p>
    <w:p w14:paraId="7AC20B7E" w14:textId="05C719B1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наблюдение действий должностных лиц и работников объекта аудита, выполняемых ими действий по формированию документов для выполнения внутренних бюджетных процедур;</w:t>
      </w:r>
    </w:p>
    <w:p w14:paraId="013FEC72" w14:textId="2165C8EB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4675">
        <w:rPr>
          <w:sz w:val="28"/>
          <w:szCs w:val="28"/>
        </w:rPr>
        <w:t xml:space="preserve">инспектирование изучение записей и документов по формированию документов, необходимых для выполнения внутренних бюджетных процедур; </w:t>
      </w:r>
    </w:p>
    <w:p w14:paraId="0C5E74B5" w14:textId="0A3385F3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запрос (для получения сведений в целях проведения аудиторского мероприятия);</w:t>
      </w:r>
    </w:p>
    <w:p w14:paraId="1EB00C70" w14:textId="75A67A24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подтверждение (ответ на запрос информации, содержащейся в регистрах бюджетного учета);</w:t>
      </w:r>
    </w:p>
    <w:p w14:paraId="5D198467" w14:textId="0EA8A022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пересчет.</w:t>
      </w:r>
    </w:p>
    <w:p w14:paraId="36F94F51" w14:textId="7613DEF0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 w:rsidRPr="007C4675">
        <w:rPr>
          <w:sz w:val="28"/>
          <w:szCs w:val="28"/>
        </w:rPr>
        <w:t>3.2. В целях оценки надежности ВФК изучаются:</w:t>
      </w:r>
    </w:p>
    <w:p w14:paraId="15649F7C" w14:textId="735C8BEE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наличие и полнота нормативного регулирования вопросов организации и осуществления внутреннего финансового контроля;</w:t>
      </w:r>
    </w:p>
    <w:p w14:paraId="50470F58" w14:textId="40711548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установление ответственности должностных лиц главного администратора бюджетных средств за организацию внутреннего финансового контроля;</w:t>
      </w:r>
    </w:p>
    <w:p w14:paraId="51247EC1" w14:textId="4D4A53AE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использование специализированного прикладного программного обеспечение в целях автоматизации внутреннего финансового контроля;</w:t>
      </w:r>
    </w:p>
    <w:p w14:paraId="001F9F83" w14:textId="377922F6" w:rsidR="007C4675" w:rsidRPr="007C4675" w:rsidRDefault="007C4675" w:rsidP="007C4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перечни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(администратора) бюджетных средств, ответственных за выполнение внутренних бюджетных процедур;</w:t>
      </w:r>
    </w:p>
    <w:p w14:paraId="55C288EA" w14:textId="17AEEFBE" w:rsidR="007C4675" w:rsidRPr="00A2442C" w:rsidRDefault="007C4675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675">
        <w:rPr>
          <w:sz w:val="28"/>
          <w:szCs w:val="28"/>
        </w:rPr>
        <w:t>организация ВФК, в том числе применяемые критерии отбора операций (действий по формированию документов, необходимых для выполнения внутренних бюджетных процедур) для их включения в карты внутреннего финансового контроля;</w:t>
      </w:r>
    </w:p>
    <w:p w14:paraId="08083762" w14:textId="4CA8E535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проведение оценки бюджетных рисков в структурных подразделениях главного администратора бюджетных средств, ответственных за выполнение внутренних бюджетных процедур, при принятии решения о включении операций из перечня операций в карту внутреннего финансового контроля;</w:t>
      </w:r>
    </w:p>
    <w:p w14:paraId="3E41577C" w14:textId="066E10A1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содержание квалификационных требований к профессиональным знаниям, навыкам и опыту работы сотрудников, организующих и осуществляющих внутренние бюджетные процедуры, указанных в должностных регламентах;</w:t>
      </w:r>
    </w:p>
    <w:p w14:paraId="6BC60251" w14:textId="478092F5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укомплектованность структурных подразделений, осуществляющих внутренние бюджетные процедуры;</w:t>
      </w:r>
    </w:p>
    <w:p w14:paraId="2653C833" w14:textId="283DCCC8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 xml:space="preserve">разграничение между сотрудниками обязанностей по осуществлению внутренних бюджетных процедур и ответственности за их результаты; </w:t>
      </w:r>
    </w:p>
    <w:p w14:paraId="77342038" w14:textId="2A9289C3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доведение до сотрудников информации, необходимой для выполнения внутренних бюджетных процедур;</w:t>
      </w:r>
    </w:p>
    <w:p w14:paraId="25C5006D" w14:textId="52BBBFA0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учет результатов ВФК при принятии решений о стимулировании сотрудников или применении к ним мер ответственности;</w:t>
      </w:r>
    </w:p>
    <w:p w14:paraId="11AE27A6" w14:textId="07B34966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своевременность заполнения журналов (регистров) ВФК;</w:t>
      </w:r>
    </w:p>
    <w:p w14:paraId="6133BACF" w14:textId="04139398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учет результатов проведения контрольных мероприятий органов муниципального финансового контроля и результатов проведения аудиторских проверок при формировании (актуализации) карт ВФК;</w:t>
      </w:r>
    </w:p>
    <w:p w14:paraId="1892772F" w14:textId="7E11D0E8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(отсутствие) операций (действий по формированию документов, необходимых для выполнения внутренних бюджетных процедур), в отношении которых контрольные действия не осуществлялись, с указанием обоснований отсутствия такого контроля;</w:t>
      </w:r>
    </w:p>
    <w:p w14:paraId="45F313B3" w14:textId="0C88584F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(отсутствие) контрольных действий, выполненных более чем один раз, и не имеющих результатов контроля;</w:t>
      </w:r>
    </w:p>
    <w:p w14:paraId="19479AC3" w14:textId="45886B4B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4675" w:rsidRPr="00A2442C">
        <w:rPr>
          <w:sz w:val="28"/>
          <w:szCs w:val="28"/>
        </w:rPr>
        <w:t>наличие (отсутствие) излишних операций (действий по формированию документов, необходимых для выполнения внутренних бюджетных процедур) и (или) излишних применяемых контрольных действий;</w:t>
      </w:r>
    </w:p>
    <w:p w14:paraId="51229A1E" w14:textId="1D88F6D6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объем реализации объектом аудита предложений и рекомендаций по результатам ранее проведенных аудиторских проверок.</w:t>
      </w:r>
    </w:p>
    <w:p w14:paraId="377F61AB" w14:textId="6EB4305B" w:rsidR="007C4675" w:rsidRPr="00A2442C" w:rsidRDefault="007C4675" w:rsidP="00A2442C">
      <w:pPr>
        <w:pStyle w:val="Default"/>
        <w:ind w:firstLine="360"/>
        <w:jc w:val="both"/>
        <w:rPr>
          <w:sz w:val="28"/>
          <w:szCs w:val="28"/>
        </w:rPr>
      </w:pPr>
      <w:r w:rsidRPr="00A2442C">
        <w:rPr>
          <w:sz w:val="28"/>
          <w:szCs w:val="28"/>
        </w:rPr>
        <w:t>Оценка надежности ВФК, осуществляемого объектом аудита в отношении внутренних бюджетных процедур, проводится субъектом ВФА по трем направлениям:</w:t>
      </w:r>
    </w:p>
    <w:p w14:paraId="2CD29EC3" w14:textId="11B00CAC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оценка организации ВФК (наличие НПА, закрепление в должностных инструкциях, наличие, утверждение, актуализация регистров ВФК, реализация предложений ВФА);</w:t>
      </w:r>
    </w:p>
    <w:p w14:paraId="272156D0" w14:textId="29E2CE78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4675" w:rsidRPr="00A2442C">
        <w:rPr>
          <w:sz w:val="28"/>
          <w:szCs w:val="28"/>
        </w:rPr>
        <w:t>оценка результатов ВФК (исполнение требований в картах ВФК, отчетность по ВФК);</w:t>
      </w:r>
    </w:p>
    <w:p w14:paraId="00B3CCEA" w14:textId="7D179CF8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оценка степени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внутренних стандартов и процедур составления и исполнения бюджета, составления бюджетной отчетности и ведения бюджетного учета.</w:t>
      </w:r>
    </w:p>
    <w:p w14:paraId="0CC8EB5A" w14:textId="0DEDCBF6" w:rsidR="007C4675" w:rsidRPr="00A2442C" w:rsidRDefault="007C4675" w:rsidP="00A2442C">
      <w:pPr>
        <w:pStyle w:val="Default"/>
        <w:ind w:firstLine="360"/>
        <w:jc w:val="both"/>
        <w:rPr>
          <w:sz w:val="28"/>
          <w:szCs w:val="28"/>
        </w:rPr>
      </w:pPr>
      <w:r w:rsidRPr="00A2442C">
        <w:rPr>
          <w:sz w:val="28"/>
          <w:szCs w:val="28"/>
        </w:rPr>
        <w:t>В целях подготовки предложений объекту аудита по повышению надежности ВФК (качества выполнения внутренних бюджетных процедур) в ходе аудиторских проверок изучаются:</w:t>
      </w:r>
    </w:p>
    <w:p w14:paraId="12F993F9" w14:textId="76B64533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организация работы по обмену опытом, повышению квалификации и переподготовке сотрудников, отвечающих за результаты выполнения внутренних бюджетных процедур;</w:t>
      </w:r>
    </w:p>
    <w:p w14:paraId="0BAE5FE2" w14:textId="4304F8FE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использование практики периодического подведения итогов осуществления ВФК за прошедшие периоды и принятия решений по изменению процедур ВФК;</w:t>
      </w:r>
    </w:p>
    <w:p w14:paraId="3BA12792" w14:textId="4989B581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понимание сотрудниками значимости осуществления ВФК;</w:t>
      </w:r>
    </w:p>
    <w:p w14:paraId="04A4D454" w14:textId="30D10E07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применение автоматизированных информационных систем при выполнении внутренних бюджетных процедур и при осуществлении ВФК.</w:t>
      </w:r>
    </w:p>
    <w:p w14:paraId="42723DF5" w14:textId="5F13EFA5" w:rsidR="007C4675" w:rsidRPr="00A2442C" w:rsidRDefault="007C4675" w:rsidP="00A2442C">
      <w:pPr>
        <w:pStyle w:val="Default"/>
        <w:ind w:firstLine="360"/>
        <w:jc w:val="both"/>
        <w:rPr>
          <w:sz w:val="28"/>
          <w:szCs w:val="28"/>
        </w:rPr>
      </w:pPr>
      <w:r w:rsidRPr="00A2442C">
        <w:rPr>
          <w:sz w:val="28"/>
          <w:szCs w:val="28"/>
        </w:rPr>
        <w:t>3.3.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</w:t>
      </w:r>
    </w:p>
    <w:p w14:paraId="33BFB69F" w14:textId="68E825A2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непрерывность ведения бюджетного учета;</w:t>
      </w:r>
    </w:p>
    <w:p w14:paraId="61532419" w14:textId="0A592470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и актуальность учетной политики, соответствие ее установленным требованиям, частота и причины ее корректировки;</w:t>
      </w:r>
    </w:p>
    <w:p w14:paraId="4D9CC32D" w14:textId="18D7945D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правильность и своевременность оформления и принятия к учету первичных учетных документов;</w:t>
      </w:r>
    </w:p>
    <w:p w14:paraId="11F86500" w14:textId="216365B1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законность и полнота формирования финансовых и первичных учетных документов, а также наделение правами доступа к записям в регистрах бюджетного учета;</w:t>
      </w:r>
    </w:p>
    <w:p w14:paraId="014767B4" w14:textId="7D40E9B9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14:paraId="2B62086F" w14:textId="3E5367C7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4675" w:rsidRPr="00A2442C">
        <w:rPr>
          <w:sz w:val="28"/>
          <w:szCs w:val="28"/>
        </w:rPr>
        <w:t>включение в показатели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</w:t>
      </w:r>
    </w:p>
    <w:p w14:paraId="6AEA4BF6" w14:textId="20C103A7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14:paraId="39710634" w14:textId="27B5E6A6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14:paraId="4007D56D" w14:textId="085E4500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организация хранения документов бюджетного учета и бюджетной отчетности;</w:t>
      </w:r>
    </w:p>
    <w:p w14:paraId="07939CF4" w14:textId="2389CA8C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соблюдение установленных требований к проведению инвентаризации активов и обязательств;</w:t>
      </w:r>
    </w:p>
    <w:p w14:paraId="44F8F4C3" w14:textId="782C2383" w:rsidR="007C4675" w:rsidRPr="00A2442C" w:rsidRDefault="00A2442C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укомплектованность сотрудниками подразделений, ведущих бюджетный учет и формирующего бюджетную отчетность, квалификация таких сотрудников;</w:t>
      </w:r>
    </w:p>
    <w:p w14:paraId="1DD2B88E" w14:textId="5775C513" w:rsidR="007C4675" w:rsidRPr="00A2442C" w:rsidRDefault="00F66208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14:paraId="37FEDFA7" w14:textId="0B5A6D48" w:rsidR="007C4675" w:rsidRPr="00A2442C" w:rsidRDefault="00F66208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случаев отражения в учете отдельных хозяйственных операций в результате распоряжения руководителя объекта аудита;</w:t>
      </w:r>
    </w:p>
    <w:p w14:paraId="47D6C8C2" w14:textId="01C682F6" w:rsidR="007C4675" w:rsidRPr="00A2442C" w:rsidRDefault="00F66208" w:rsidP="00A2442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надежность и эффективность ИТ-контролей, включая контроли, направленные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</w:t>
      </w:r>
    </w:p>
    <w:p w14:paraId="63507CFA" w14:textId="46BE0527" w:rsidR="007C4675" w:rsidRPr="00A2442C" w:rsidRDefault="00F66208" w:rsidP="00F6620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A2442C">
        <w:rPr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главного администратора (администратора) бюджетных средств,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средств требований к составлению и представлению бюджетной отчетности.</w:t>
      </w:r>
    </w:p>
    <w:p w14:paraId="21D764C1" w14:textId="5F35423B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3.4. Аудиторское мероприятие достоверности бюджетной отчетности главного администратора бюджетных средств проводится субъектом ВФА с применением основанного на оценке рисков подхода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 пользователями бюджетной отчетности управленческих решений.</w:t>
      </w:r>
    </w:p>
    <w:p w14:paraId="5F410319" w14:textId="193AC50E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Процесс определения проверяемых данных и используемых в отношении них методов аудита включает следующие этапы:</w:t>
      </w:r>
    </w:p>
    <w:p w14:paraId="5C20BEC1" w14:textId="7EA6589D" w:rsidR="007C4675" w:rsidRPr="00F66208" w:rsidRDefault="00F66208" w:rsidP="00F6620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66208">
        <w:rPr>
          <w:sz w:val="28"/>
          <w:szCs w:val="28"/>
        </w:rPr>
        <w:t>проведение оценки рисков искажения бюджетной отчетности;</w:t>
      </w:r>
    </w:p>
    <w:p w14:paraId="6F42E8CC" w14:textId="4EA27785" w:rsidR="007C4675" w:rsidRPr="00F66208" w:rsidRDefault="00F66208" w:rsidP="00F6620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66208">
        <w:rPr>
          <w:sz w:val="28"/>
          <w:szCs w:val="28"/>
        </w:rPr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14:paraId="74E9CF85" w14:textId="49D00627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lastRenderedPageBreak/>
        <w:t>Оценка риска искажения бюджетной отчетности проводится в отношении каждого показателя бюджетной отчетности по двум критериям:</w:t>
      </w:r>
    </w:p>
    <w:p w14:paraId="31B55561" w14:textId="01E59296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 xml:space="preserve">"существенность ошибки"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Федерации); </w:t>
      </w:r>
    </w:p>
    <w:p w14:paraId="14992BBB" w14:textId="4C88E208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"вероятность допущения ошибки" -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14:paraId="532F4EF8" w14:textId="3A541AE8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контроля за ведением бюджетного учета и составлением бюджетной отчетности.</w:t>
      </w:r>
    </w:p>
    <w:p w14:paraId="58F5561C" w14:textId="4799137E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Значение каждого из указанных критериев оценивается как "низкое", "среднее" или "высокое".</w:t>
      </w:r>
    </w:p>
    <w:p w14:paraId="56F55E17" w14:textId="568DA11D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"высокое".</w:t>
      </w:r>
    </w:p>
    <w:p w14:paraId="1E27841B" w14:textId="126AB54C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"низкое".</w:t>
      </w:r>
    </w:p>
    <w:p w14:paraId="6D03BAED" w14:textId="22B9DD55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Риск искажения бюджетной отчетности является средним (риск значительного искажения бюджетной отчетности) в случаях остальных сочетаний значений критериев риска искажения бюджетной отчетности.</w:t>
      </w:r>
    </w:p>
    <w:p w14:paraId="4326FC00" w14:textId="4F6CCC9C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К показателям бюджетной отчетности с рисками существенного искажения бюджетной отчетности применяется комбинация из двух и более следующих методов аудита: инспектирование, пересчет, подтверждение и запрос.</w:t>
      </w:r>
    </w:p>
    <w:p w14:paraId="499E670A" w14:textId="1BF2687F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К показателям бюджетной отчетности со средними (значительными) рисками искажения бюджетной отчетности применяются методы аудита по решению руководителя субъекта внутреннего финансового аудита.</w:t>
      </w:r>
    </w:p>
    <w:p w14:paraId="5CE3B8B5" w14:textId="3D9F9239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К показателям бюджетной отчетности с рисками несущественного искажения бюджетной отчетности в качестве методов аудита могут применяться аналитические процедуры и (или) наблюдение, либо аудит таких показателей бюджетной отчетности не проводится.</w:t>
      </w:r>
    </w:p>
    <w:p w14:paraId="2731DBEF" w14:textId="2DB9767D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отчетности.</w:t>
      </w:r>
    </w:p>
    <w:p w14:paraId="3ECF340B" w14:textId="3F0374D3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Аудиторское мероприятие достоверности бюджетной отчетности главного администратора бюджетных средств проводится при составлении годовой бюджетной отчетности.</w:t>
      </w:r>
    </w:p>
    <w:p w14:paraId="2E0C6A21" w14:textId="02A58D36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lastRenderedPageBreak/>
        <w:t>Аудиторское мероприятие достоверности бюджетной отчетности при составлении годовой бюджетной отчетности проводится до формирования заключения контрольно-счетного органа о результатах внешней проверки.</w:t>
      </w:r>
    </w:p>
    <w:p w14:paraId="2D504F8D" w14:textId="2426F9D4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Для получения аудиторских доказательств достоверности бюджетной отчетности рекомендуется:</w:t>
      </w:r>
    </w:p>
    <w:p w14:paraId="7D08ACB6" w14:textId="064B101D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в обязательном порядке применять методы аудита (по отдельности и в комбинации) к операциям (группам однотипных операций), неправильное проведение которых приводит к существенному искажению показателя бюджетной отчетности;</w:t>
      </w:r>
    </w:p>
    <w:p w14:paraId="50D6AFD0" w14:textId="08B5E7B4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по решению руководителя субъекта ВФА применять методы аудита (по отдельности и в комбинации) к операциям (группам однотипных операций), неправильное проведение которых приводит к значительному искажению показателя бюджетной отчетности;</w:t>
      </w:r>
    </w:p>
    <w:p w14:paraId="57239567" w14:textId="45869C96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методы аудита не применять, либо применять аналитические процедуры и (или) наблюдение к операциям с низкими рисками, неправильное проведение которых приводит к несущественному искажению показателя бюджетной отчетности.</w:t>
      </w:r>
    </w:p>
    <w:p w14:paraId="0B277E44" w14:textId="5832092C" w:rsidR="007C4675" w:rsidRPr="00F66208" w:rsidRDefault="007C4675" w:rsidP="00F66208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>Применение методов аудита осуществляется с учетом результатов анализа ВФК бюджетного учета и составления бюджетной отчетности.</w:t>
      </w:r>
    </w:p>
    <w:p w14:paraId="35F3945A" w14:textId="6516E398" w:rsidR="00E461CC" w:rsidRPr="00E461CC" w:rsidRDefault="007C4675" w:rsidP="00E461CC">
      <w:pPr>
        <w:pStyle w:val="Default"/>
        <w:ind w:firstLine="360"/>
        <w:jc w:val="both"/>
        <w:rPr>
          <w:sz w:val="28"/>
          <w:szCs w:val="28"/>
        </w:rPr>
      </w:pPr>
      <w:r w:rsidRPr="00F66208">
        <w:rPr>
          <w:sz w:val="28"/>
          <w:szCs w:val="28"/>
        </w:rPr>
        <w:t xml:space="preserve">Под существенным искажением показателя бюджетной отчетности понимается искажение </w:t>
      </w:r>
      <w:r w:rsidR="00E461CC" w:rsidRPr="00E461CC">
        <w:rPr>
          <w:sz w:val="28"/>
          <w:szCs w:val="28"/>
        </w:rPr>
        <w:t>показателя бюджетной отчетности, выраженного в денежном измерении, не менее чем на 10 процентов или превышающее один миллион рублей и (или) занижение вследствие искажения данных бюджетной отчетности сумм налогов и сборов на сумму более одного миллиона рублей;</w:t>
      </w:r>
    </w:p>
    <w:p w14:paraId="5C8F1C55" w14:textId="3A262027" w:rsidR="00E461CC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 w:rsidRPr="00E461CC">
        <w:rPr>
          <w:sz w:val="28"/>
          <w:szCs w:val="28"/>
        </w:rPr>
        <w:t>под значительным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превышающее сто тысяч рублей, но не превышающее одного миллиона рублей и (или) занижение вследствие искажения данных бюджетной отчетности сумм налогов и сборов на сумму более ста тысяч рублей, но не превышающее одного миллиона рублей;</w:t>
      </w:r>
    </w:p>
    <w:p w14:paraId="0523B51F" w14:textId="793EC856" w:rsidR="007C4675" w:rsidRPr="00F66208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 w:rsidRPr="00E461CC">
        <w:rPr>
          <w:sz w:val="28"/>
          <w:szCs w:val="28"/>
        </w:rPr>
        <w:t>под несущественным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но не превышающее ста тысяч рублей и (или) занижение вследствие искажения данных бюджетной отчетности сумм налогов и сборов не более чем на 10 процентов, но не превышающее ста тысяч рублей,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Федерации).</w:t>
      </w:r>
    </w:p>
    <w:p w14:paraId="20659447" w14:textId="0F316B17" w:rsidR="007C4675" w:rsidRPr="00E461CC" w:rsidRDefault="007C4675" w:rsidP="00E461CC">
      <w:pPr>
        <w:pStyle w:val="Default"/>
        <w:ind w:firstLine="360"/>
        <w:jc w:val="both"/>
        <w:rPr>
          <w:sz w:val="28"/>
          <w:szCs w:val="28"/>
        </w:rPr>
      </w:pPr>
      <w:r w:rsidRPr="00E461CC">
        <w:rPr>
          <w:sz w:val="28"/>
          <w:szCs w:val="28"/>
        </w:rPr>
        <w:t>3.5.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изучаются:</w:t>
      </w:r>
    </w:p>
    <w:p w14:paraId="73F631AB" w14:textId="63AC3B27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соответствие кассовых расходов плану-графику финансового обеспечения муниципальной программы, непрограммных расходов бюджета;</w:t>
      </w:r>
    </w:p>
    <w:p w14:paraId="46DC7112" w14:textId="61662FD7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качество обоснований изменений в сводную бюджетную роспись, бюджетную роспись;</w:t>
      </w:r>
    </w:p>
    <w:p w14:paraId="11EA9470" w14:textId="5EAD112F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C4675" w:rsidRPr="00E461CC">
        <w:rPr>
          <w:sz w:val="28"/>
          <w:szCs w:val="28"/>
        </w:rPr>
        <w:t>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14:paraId="6F4D3871" w14:textId="3DD9916E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полнота обоснования причин возникновения неиспользованных бюджетных ассигнований и (или) лимитов бюджетных обязательств, в случае их наличия;</w:t>
      </w:r>
    </w:p>
    <w:p w14:paraId="007B4A41" w14:textId="31705780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обоснованность объектов закупок, в том числе обоснованность начальных (максимальных) цен контрактов;</w:t>
      </w:r>
    </w:p>
    <w:p w14:paraId="14DC5531" w14:textId="0EAA70C8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 xml:space="preserve">равномерность принятия и исполнения обязательств по муниципальным контрактам с учетом особенностей выполняемых функций и полномочий; </w:t>
      </w:r>
    </w:p>
    <w:p w14:paraId="63BCE768" w14:textId="31EECE62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обоснованность выбора способов размещения муниципальных закупок с целью достижения экономии бюджетных средств;</w:t>
      </w:r>
    </w:p>
    <w:p w14:paraId="6106655F" w14:textId="5F03DAD4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обоснованность объемов бюджетных субсидий муниципальным предприятиям для достижения значений показателей результативности использования субсидий, установленных соглашениями о предоставлении субсидий, имеющих целевое значение;</w:t>
      </w:r>
    </w:p>
    <w:p w14:paraId="4D6BD4EA" w14:textId="1D0EE214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обоснованность показателей муниципального задания на оказание (выполнение) муниципальных услуг (работ) исходя из объема муниципальных услуг (работ) в соответствии с социальными гарантиями и обязательствами;</w:t>
      </w:r>
    </w:p>
    <w:p w14:paraId="3CD3E1F6" w14:textId="297232AD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сопоставление расходов на оказание муниципальных услуг (выполнения работ) с качественными и количественными характеристиками их предоставления;</w:t>
      </w:r>
    </w:p>
    <w:p w14:paraId="279062C0" w14:textId="6AADD285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отклонение стоимости единицы муниципальной услуги (работы), оказанной в рамках муниципального задания, от стоимости единицы услуги на платной основе по одинаковым видам услуг;</w:t>
      </w:r>
    </w:p>
    <w:p w14:paraId="6929250E" w14:textId="3CA03F6B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прозрачность и обоснованность методики по определению стоимости муниципальных услуг (работ);</w:t>
      </w:r>
    </w:p>
    <w:p w14:paraId="6A7F8AF6" w14:textId="19B48007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сопоставление плановых и фактических расходов на оказание муниципальных услуг (выполнение работ);</w:t>
      </w:r>
    </w:p>
    <w:p w14:paraId="3A02E964" w14:textId="7999BB54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наличие, объем и структура дебиторской задолженности, в том числе просроченной;</w:t>
      </w:r>
    </w:p>
    <w:p w14:paraId="1CC07BFE" w14:textId="2DA3A265" w:rsidR="007C4675" w:rsidRPr="00E461CC" w:rsidRDefault="00E461CC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наличие, объем и структура кредиторской задолженности, в том числе просроченной;</w:t>
      </w:r>
    </w:p>
    <w:p w14:paraId="1F6190DF" w14:textId="60A178C9" w:rsidR="007C4675" w:rsidRPr="00E461CC" w:rsidRDefault="00F75B98" w:rsidP="00E461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E461CC">
        <w:rPr>
          <w:sz w:val="28"/>
          <w:szCs w:val="28"/>
        </w:rPr>
        <w:t>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14:paraId="14A34FBC" w14:textId="2A56D7CC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B98">
        <w:rPr>
          <w:sz w:val="28"/>
          <w:szCs w:val="28"/>
        </w:rPr>
        <w:t>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14:paraId="58368AE7" w14:textId="284641CB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3.6. При проведении аудиторского мероприятия должны быть получены достаточные надежные доказательства: фактические данные и достоверная информация в виде рабочей документации,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аудиторского мероприятия.</w:t>
      </w:r>
    </w:p>
    <w:p w14:paraId="3F7BB52E" w14:textId="30792B51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lastRenderedPageBreak/>
        <w:t>3.7. При проведении аудиторского мероприятия формируется рабочая документация, которая содержит следующие документы и иные материалы, подготавливаемые в связи с проведением аудиторского мероприятия:</w:t>
      </w:r>
    </w:p>
    <w:p w14:paraId="07E289D2" w14:textId="5D2CD7A1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а) документы, отражающие результаты подготовки аудиторского мероприятия, включая ее программу;</w:t>
      </w:r>
    </w:p>
    <w:p w14:paraId="18CDE42E" w14:textId="1C592AFC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б) сведения о характере, сроках, об объеме аудиторского мероприятия и о результатах ее выполнения;</w:t>
      </w:r>
    </w:p>
    <w:p w14:paraId="2DB7769A" w14:textId="23D2C3D0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в) сведения о выполнении ВФК в отношении операций, связанных с темой аудиторского мероприятия;</w:t>
      </w:r>
    </w:p>
    <w:p w14:paraId="724DCD21" w14:textId="67AEDA3A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аудиторского мероприятия;</w:t>
      </w:r>
    </w:p>
    <w:p w14:paraId="2DC36D5D" w14:textId="39F6D0D7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д) копии финансово-хозяйственных документов объекта аудита, подтверждающих выявленные нарушения;</w:t>
      </w:r>
    </w:p>
    <w:p w14:paraId="3D4764B9" w14:textId="4CB6A5EA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е) письменные заявления и объяснения, полученные от должностных лиц и иных работников объектов аудита;</w:t>
      </w:r>
    </w:p>
    <w:p w14:paraId="76EFE22C" w14:textId="1607EBBC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ж) копии обращений, направленных органам государственного (муниципального) финансового контроля, экспертам и (или) третьим лицам в ходе аудиторского мероприятия, и полученные от них сведения.</w:t>
      </w:r>
    </w:p>
    <w:p w14:paraId="6BC4B16F" w14:textId="27EA5525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3.8. Основания для приостановления и продления аудиторского мероприятия:</w:t>
      </w:r>
    </w:p>
    <w:p w14:paraId="73D7EE7A" w14:textId="63D13160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-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проверки, а также приведения объектом контроля в надлежащее состояние документов учета и отчетности;</w:t>
      </w:r>
    </w:p>
    <w:p w14:paraId="3DE4A19A" w14:textId="6B600DE8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- на период организации и проведения экспертиз;</w:t>
      </w:r>
    </w:p>
    <w:p w14:paraId="07185E5A" w14:textId="5F027BE9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проверки, и (или) уклонения от проведения проверки;</w:t>
      </w:r>
    </w:p>
    <w:p w14:paraId="4CE84829" w14:textId="7D587295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14:paraId="06251FD8" w14:textId="4530AF45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-при наличии иных обстоятельств, делающих невозможным продолжение проведения проверки.</w:t>
      </w:r>
    </w:p>
    <w:p w14:paraId="594357DE" w14:textId="77C0CEB1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Решение о приостановлении проверки принимается на основании результатов промежуточного акта руководителя проверки.</w:t>
      </w:r>
    </w:p>
    <w:p w14:paraId="078EB48C" w14:textId="3AC65A55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Решение о возобновлении проведения проверки осуществляется после поступления от объекта контроля письменного подтверждения об устранении обстоятельств, повлекших приостановление.</w:t>
      </w:r>
    </w:p>
    <w:p w14:paraId="08B10A9F" w14:textId="6AAA87D6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3.9. Результаты аудиторского мероприятия оформляются заключением о результатах аудиторского мероприятия согласно приложению 2. Содержание заключения о результатах аудиторского мероприятия определяется федеральным стандартом.</w:t>
      </w:r>
    </w:p>
    <w:p w14:paraId="0AF12C3D" w14:textId="4C0B5AE3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3.10. Раздел заключения о выводах аудиторского мероприятия содержит:</w:t>
      </w:r>
    </w:p>
    <w:p w14:paraId="613AD5A8" w14:textId="12DD176A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 xml:space="preserve">1) </w:t>
      </w:r>
      <w:r w:rsidR="00F75B98">
        <w:rPr>
          <w:sz w:val="28"/>
          <w:szCs w:val="28"/>
        </w:rPr>
        <w:t>В</w:t>
      </w:r>
      <w:r w:rsidRPr="00F75B98">
        <w:rPr>
          <w:sz w:val="28"/>
          <w:szCs w:val="28"/>
        </w:rPr>
        <w:t>ыводы о степени надежности ВФК основываются на следующих результатах аудиторского мероприятия, отражающих:</w:t>
      </w:r>
    </w:p>
    <w:p w14:paraId="29238266" w14:textId="2B2A00A0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75B98">
        <w:rPr>
          <w:sz w:val="28"/>
          <w:szCs w:val="28"/>
        </w:rPr>
        <w:t xml:space="preserve">наличие (отсутствие) операций (действий по формированию документов, необходимых для выполнения внутренних бюджетных процедур), в отношении </w:t>
      </w:r>
      <w:r w:rsidR="007C4675" w:rsidRPr="00F75B98">
        <w:rPr>
          <w:sz w:val="28"/>
          <w:szCs w:val="28"/>
        </w:rPr>
        <w:lastRenderedPageBreak/>
        <w:t>которых контрольные действия не осуществлялись, с указанием обоснований отсутствия такого контроля;</w:t>
      </w:r>
    </w:p>
    <w:p w14:paraId="2737C54E" w14:textId="36600D14" w:rsidR="00F75B98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4675" w:rsidRPr="00F75B98">
        <w:rPr>
          <w:sz w:val="28"/>
          <w:szCs w:val="28"/>
        </w:rPr>
        <w:t xml:space="preserve"> наличие (отсутствие) контрольных действий, выполненных более чем один раз, и не </w:t>
      </w:r>
      <w:r w:rsidRPr="00F75B98">
        <w:rPr>
          <w:sz w:val="28"/>
          <w:szCs w:val="28"/>
        </w:rPr>
        <w:t>имеющих результатов контроля;</w:t>
      </w:r>
    </w:p>
    <w:p w14:paraId="2198FC9B" w14:textId="1DE27C01" w:rsidR="00F75B98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B98">
        <w:rPr>
          <w:sz w:val="28"/>
          <w:szCs w:val="28"/>
        </w:rPr>
        <w:t>наличие (отсутствие) излишних операций (действий по формированию документов, необходимых для выполнения внутренних бюджетных процедур) и (или) излишних применяемых контрольных действий;</w:t>
      </w:r>
    </w:p>
    <w:p w14:paraId="051F93CA" w14:textId="14BBEDA2" w:rsidR="00F75B98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B98">
        <w:rPr>
          <w:sz w:val="28"/>
          <w:szCs w:val="28"/>
        </w:rPr>
        <w:t>наличие (отсутствие) контрольных действий ВФК, которые не в полной мере охватывают финансово-хозяйственные операции в связи с неполным определением перечня операций (действий по формированию документов, необходимых для выполнения внутренних бюджетных процедур) и (или) недостатками в процедуре оценки бюджетных рисков;</w:t>
      </w:r>
    </w:p>
    <w:p w14:paraId="6C82BE31" w14:textId="08982D55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B98">
        <w:rPr>
          <w:sz w:val="28"/>
          <w:szCs w:val="28"/>
        </w:rPr>
        <w:t>наличие (отсутствие) значимых бюджетных рисков, которые не устранены в ходе процедур ВФК.</w:t>
      </w:r>
    </w:p>
    <w:p w14:paraId="6EC75C6D" w14:textId="2F0BE2AE" w:rsidR="007C4675" w:rsidRPr="00F75B98" w:rsidRDefault="007C4675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2)</w:t>
      </w:r>
      <w:r w:rsidR="00F75B98">
        <w:rPr>
          <w:sz w:val="28"/>
          <w:szCs w:val="28"/>
        </w:rPr>
        <w:t xml:space="preserve"> </w:t>
      </w:r>
      <w:r w:rsidRPr="00F75B98">
        <w:rPr>
          <w:sz w:val="28"/>
          <w:szCs w:val="28"/>
        </w:rPr>
        <w:t xml:space="preserve">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 </w:t>
      </w:r>
    </w:p>
    <w:p w14:paraId="7131C0E6" w14:textId="2B3EE5AD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75B98">
        <w:rPr>
          <w:sz w:val="28"/>
          <w:szCs w:val="28"/>
        </w:rPr>
        <w:t>соответствие порядка ведения бюджетного учета и составления индивидуальной бюджетной отчетности, сформированной главным администратором бюджетных средств,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14:paraId="1CC228C6" w14:textId="26FDEA34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75B98">
        <w:rPr>
          <w:sz w:val="28"/>
          <w:szCs w:val="28"/>
        </w:rPr>
        <w:t>соблюдение главным администратором бюджетных средств порядка формирования консолидированной бюджетной отчетности;</w:t>
      </w:r>
    </w:p>
    <w:p w14:paraId="5FA2F916" w14:textId="760E83E3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75B98">
        <w:rPr>
          <w:sz w:val="28"/>
          <w:szCs w:val="28"/>
        </w:rPr>
        <w:t>полноту и достоверность показателей бюджетной отчетности объекта аудита;</w:t>
      </w:r>
    </w:p>
    <w:p w14:paraId="0A3AB3F0" w14:textId="25E681BE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75B98">
        <w:rPr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аудита;</w:t>
      </w:r>
    </w:p>
    <w:p w14:paraId="0915A3BB" w14:textId="170C2D9E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675" w:rsidRPr="00F75B98">
        <w:rPr>
          <w:sz w:val="28"/>
          <w:szCs w:val="28"/>
        </w:rPr>
        <w:t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руководителем главного администратора бюджетных средств;</w:t>
      </w:r>
    </w:p>
    <w:p w14:paraId="1E36F07D" w14:textId="493EC6D6" w:rsidR="007C4675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4675" w:rsidRPr="00F75B98">
        <w:rPr>
          <w:sz w:val="28"/>
          <w:szCs w:val="28"/>
        </w:rPr>
        <w:t xml:space="preserve"> наличие (отсутствие) фактов внесения объектом аудита исправлений в бюджетную отчетность за предыдущие периоды по требованию органов власти, которым объект аудита представляет бюджетную отчетность в установленном порядке.</w:t>
      </w:r>
    </w:p>
    <w:p w14:paraId="0C0B64CC" w14:textId="77777777" w:rsidR="003B68E3" w:rsidRPr="003B68E3" w:rsidRDefault="003B68E3" w:rsidP="003B68E3">
      <w:pPr>
        <w:pStyle w:val="Default"/>
        <w:ind w:firstLine="360"/>
        <w:jc w:val="both"/>
        <w:rPr>
          <w:sz w:val="28"/>
          <w:szCs w:val="28"/>
        </w:rPr>
      </w:pPr>
    </w:p>
    <w:p w14:paraId="25CB7996" w14:textId="2E2F770C" w:rsidR="00994227" w:rsidRPr="00994227" w:rsidRDefault="00F75B98" w:rsidP="00F75B98">
      <w:pPr>
        <w:pStyle w:val="Default"/>
        <w:numPr>
          <w:ilvl w:val="0"/>
          <w:numId w:val="72"/>
        </w:numPr>
        <w:ind w:left="1560" w:hanging="426"/>
        <w:jc w:val="center"/>
        <w:rPr>
          <w:sz w:val="28"/>
          <w:szCs w:val="28"/>
        </w:rPr>
      </w:pPr>
      <w:r w:rsidRPr="00F75B98">
        <w:rPr>
          <w:sz w:val="28"/>
          <w:szCs w:val="28"/>
        </w:rPr>
        <w:t>Реализация результатов аудиторских проверок и отчетность</w:t>
      </w:r>
    </w:p>
    <w:p w14:paraId="4757CEEA" w14:textId="77777777" w:rsidR="00505D29" w:rsidRDefault="00505D29" w:rsidP="00F75B98">
      <w:pPr>
        <w:pStyle w:val="Default"/>
        <w:rPr>
          <w:sz w:val="28"/>
          <w:szCs w:val="28"/>
        </w:rPr>
      </w:pPr>
    </w:p>
    <w:p w14:paraId="5CA1D246" w14:textId="085EE1AD" w:rsidR="00F75B98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lastRenderedPageBreak/>
        <w:t>4.1.</w:t>
      </w:r>
      <w:r w:rsidR="00D976E4">
        <w:rPr>
          <w:sz w:val="28"/>
          <w:szCs w:val="28"/>
        </w:rPr>
        <w:t xml:space="preserve"> </w:t>
      </w:r>
      <w:r w:rsidRPr="00F75B98">
        <w:rPr>
          <w:sz w:val="28"/>
          <w:szCs w:val="28"/>
        </w:rPr>
        <w:t>Составление и представление субъектом ВФА заключений, принятие руководителем главного администратора бюджетных средств решений, направленных на повышение качества финансового менеджмента; формирование субъектом ВФА информации о результатах исполнения решений, направленных на повышение качества финансового менеджмента, составление и представление субъектом ВФА годовой отчетности о результатах деятельности субъекта ВФА определяются федеральным стандартом.</w:t>
      </w:r>
    </w:p>
    <w:p w14:paraId="470CC216" w14:textId="3B046CD6" w:rsidR="00F75B98" w:rsidRPr="00F75B98" w:rsidRDefault="00F75B98" w:rsidP="00F75B98">
      <w:pPr>
        <w:pStyle w:val="Default"/>
        <w:ind w:firstLine="360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4.2.</w:t>
      </w:r>
      <w:r w:rsidR="00D976E4">
        <w:rPr>
          <w:sz w:val="28"/>
          <w:szCs w:val="28"/>
        </w:rPr>
        <w:t xml:space="preserve"> </w:t>
      </w:r>
      <w:r w:rsidRPr="00F75B98">
        <w:rPr>
          <w:sz w:val="28"/>
          <w:szCs w:val="28"/>
        </w:rPr>
        <w:t>По окончанию проведения каждого аудиторского мероприятия субъект ВФА подписывает заключение. Дата подписания заключения является датой окончания аудиторского мероприятия. Субъект ВФА представляет заключение руководителю главного администратора (заместителю) бюджетных средств в срок не более 3 рабочих дней с момента подписания заключения.</w:t>
      </w:r>
    </w:p>
    <w:p w14:paraId="6922EF71" w14:textId="33D0100E" w:rsidR="00D976E4" w:rsidRPr="00D976E4" w:rsidRDefault="00F75B98" w:rsidP="00D976E4">
      <w:pPr>
        <w:pStyle w:val="Default"/>
        <w:jc w:val="both"/>
        <w:rPr>
          <w:sz w:val="28"/>
          <w:szCs w:val="28"/>
        </w:rPr>
      </w:pPr>
      <w:r w:rsidRPr="00F75B98">
        <w:rPr>
          <w:sz w:val="28"/>
          <w:szCs w:val="28"/>
        </w:rPr>
        <w:t>4.3.</w:t>
      </w:r>
      <w:r w:rsidR="00D976E4">
        <w:rPr>
          <w:sz w:val="28"/>
          <w:szCs w:val="28"/>
        </w:rPr>
        <w:t xml:space="preserve"> </w:t>
      </w:r>
      <w:r w:rsidRPr="00F75B98">
        <w:rPr>
          <w:sz w:val="28"/>
          <w:szCs w:val="28"/>
        </w:rPr>
        <w:t xml:space="preserve">В срок не более 3 рабочих дней с момента подписания заключения субъект ВФА направляет заключение тем субъектам бюджетных процедур, в отношении деятельности которых имеется информация о выявленных бюджетных рисках, о нарушениях и (или) недостатках, а </w:t>
      </w:r>
      <w:r w:rsidR="00D976E4" w:rsidRPr="00D976E4">
        <w:rPr>
          <w:sz w:val="28"/>
          <w:szCs w:val="28"/>
        </w:rPr>
        <w:t>также разработаны предложения и рекомендации о повышении качества финансового менеджмента.</w:t>
      </w:r>
    </w:p>
    <w:p w14:paraId="7C48BD3B" w14:textId="3673096D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976E4">
        <w:rPr>
          <w:sz w:val="28"/>
          <w:szCs w:val="28"/>
        </w:rPr>
        <w:t xml:space="preserve">При поступлении в срок 5 рабочих дней письменных возражений от субъектов бюджетных процедур происходит их рассмотрение субъектом ВФА и, при необходимости, учитываются в том числе в целях ведения реестра бюджетных рисков. </w:t>
      </w:r>
    </w:p>
    <w:p w14:paraId="0D9071F4" w14:textId="5004B969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D976E4">
        <w:rPr>
          <w:sz w:val="28"/>
          <w:szCs w:val="28"/>
        </w:rPr>
        <w:t>В случае если в заключении содержится существенная ошибка или искажение субъект ВФА должен довести исправленную информацию до сведения всех сторон, получивших первоначальный вариант заключения, в срок 15 рабочих дней.</w:t>
      </w:r>
    </w:p>
    <w:p w14:paraId="7970584E" w14:textId="6049C031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4.6. По результатам рассмотрения заключения о результатах аудиторского мероприятия главой муниципального образования (заместителем) могут быть приняты решения в виде письменного поручения или устного указания, определенные федеральным стандартом.</w:t>
      </w:r>
    </w:p>
    <w:p w14:paraId="65F8B127" w14:textId="20F9F553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4.7. Руководитель объекта аудита проводит мероприятия по устранению недостатков и нарушений, повышению качества финансового менеджмента.</w:t>
      </w:r>
    </w:p>
    <w:p w14:paraId="10B11916" w14:textId="3045454C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D976E4">
        <w:rPr>
          <w:sz w:val="28"/>
          <w:szCs w:val="28"/>
        </w:rPr>
        <w:t>Субъект ВФА осуществляет мониторинг исполнение замечаний, нарушений способами, указанными в федеральном стандарте.</w:t>
      </w:r>
    </w:p>
    <w:p w14:paraId="751C1464" w14:textId="6C804DC6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D976E4">
        <w:rPr>
          <w:sz w:val="28"/>
          <w:szCs w:val="28"/>
        </w:rPr>
        <w:t>Информация о принятых мерах по повышению качества финансового менеджмента обобщается должностными лицами субъекта ВФА в целях ведения реестра бюджетных рисков и проведения мониторинга (1 раз в год) реализации мер по минимизации (устранению) бюджетных рисков.</w:t>
      </w:r>
    </w:p>
    <w:p w14:paraId="51473165" w14:textId="1134849E" w:rsidR="00D976E4" w:rsidRPr="00D976E4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4.10. Обобщенная информация о результатах мониторинга реализации мер по минимизации бюджетных рисков отражается в годовой отчетности о результатах деятельности ВФА, формируемой до 20 февраля года, следующего за отчетным, по форме в приложении 3, которая представляется главе муниципального образования.</w:t>
      </w:r>
    </w:p>
    <w:p w14:paraId="4F7EAD18" w14:textId="333ECD47" w:rsidR="00F75B98" w:rsidRPr="00F75B98" w:rsidRDefault="00D976E4" w:rsidP="00D976E4">
      <w:pPr>
        <w:pStyle w:val="Default"/>
        <w:jc w:val="both"/>
        <w:rPr>
          <w:sz w:val="28"/>
          <w:szCs w:val="28"/>
        </w:rPr>
      </w:pPr>
      <w:r w:rsidRPr="00D976E4">
        <w:rPr>
          <w:sz w:val="28"/>
          <w:szCs w:val="28"/>
        </w:rPr>
        <w:t>4.11. Содержание годовой отчетности о результатах деятельности по внутреннему финансовому аудиту определяется федеральным стандартом.</w:t>
      </w:r>
    </w:p>
    <w:p w14:paraId="0C3383C3" w14:textId="77777777" w:rsidR="00505D29" w:rsidRDefault="00505D29" w:rsidP="00E62D06">
      <w:pPr>
        <w:pStyle w:val="Default"/>
        <w:jc w:val="both"/>
        <w:rPr>
          <w:sz w:val="28"/>
          <w:szCs w:val="28"/>
        </w:rPr>
      </w:pPr>
    </w:p>
    <w:sectPr w:rsidR="00505D29" w:rsidSect="00660FE1">
      <w:pgSz w:w="11906" w:h="16838"/>
      <w:pgMar w:top="567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A164" w14:textId="77777777" w:rsidR="00BC0171" w:rsidRDefault="00BC0171" w:rsidP="0036742E">
      <w:r>
        <w:separator/>
      </w:r>
    </w:p>
  </w:endnote>
  <w:endnote w:type="continuationSeparator" w:id="0">
    <w:p w14:paraId="3C0F0C16" w14:textId="77777777" w:rsidR="00BC0171" w:rsidRDefault="00BC0171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6757" w14:textId="77777777" w:rsidR="00BC0171" w:rsidRDefault="00BC0171" w:rsidP="0036742E">
      <w:r>
        <w:separator/>
      </w:r>
    </w:p>
  </w:footnote>
  <w:footnote w:type="continuationSeparator" w:id="0">
    <w:p w14:paraId="6CEEDBAA" w14:textId="77777777" w:rsidR="00BC0171" w:rsidRDefault="00BC0171" w:rsidP="0036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723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8725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AC6F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3B4D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75E7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FA16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94EE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E70E0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F0773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0E07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4702D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8C841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04527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4DBE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7983B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D18B4D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EBBB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1EFA6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B36317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1" w15:restartNumberingAfterBreak="0">
    <w:nsid w:val="0636B4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11E42E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16196ADE"/>
    <w:multiLevelType w:val="hybridMultilevel"/>
    <w:tmpl w:val="52C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9E0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0937D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 w15:restartNumberingAfterBreak="0">
    <w:nsid w:val="212A972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2855F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369F9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449E9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6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 w15:restartNumberingAfterBreak="0">
    <w:nsid w:val="275769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0" w15:restartNumberingAfterBreak="0">
    <w:nsid w:val="2C806834"/>
    <w:multiLevelType w:val="hybridMultilevel"/>
    <w:tmpl w:val="380A4DBC"/>
    <w:lvl w:ilvl="0" w:tplc="1CA8CBA6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3059AB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3936BC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CBF0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ED683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4047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4AF95E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4B9A1389"/>
    <w:multiLevelType w:val="multilevel"/>
    <w:tmpl w:val="FBB28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74" w:hanging="2160"/>
      </w:pPr>
      <w:rPr>
        <w:rFonts w:hint="default"/>
      </w:rPr>
    </w:lvl>
  </w:abstractNum>
  <w:abstractNum w:abstractNumId="56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8" w15:restartNumberingAfterBreak="0">
    <w:nsid w:val="4FA7C99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7E4E0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2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9376BBB"/>
    <w:multiLevelType w:val="hybridMultilevel"/>
    <w:tmpl w:val="8100765C"/>
    <w:lvl w:ilvl="0" w:tplc="0F385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9D463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E884239"/>
    <w:multiLevelType w:val="hybridMultilevel"/>
    <w:tmpl w:val="A09C030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7DA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0" w15:restartNumberingAfterBreak="0">
    <w:nsid w:val="63E2109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7C66C9F"/>
    <w:multiLevelType w:val="multilevel"/>
    <w:tmpl w:val="BDC607F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6A770E5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6D19C9A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70053D89"/>
    <w:multiLevelType w:val="multilevel"/>
    <w:tmpl w:val="927A00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6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78" w15:restartNumberingAfterBreak="0">
    <w:nsid w:val="70F934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218D0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 w15:restartNumberingAfterBreak="0">
    <w:nsid w:val="73826A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4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85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0A4564"/>
    <w:multiLevelType w:val="hybridMultilevel"/>
    <w:tmpl w:val="F7F8969A"/>
    <w:lvl w:ilvl="0" w:tplc="EEF23F2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CE98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543253030">
    <w:abstractNumId w:val="25"/>
  </w:num>
  <w:num w:numId="2" w16cid:durableId="1885822970">
    <w:abstractNumId w:val="41"/>
  </w:num>
  <w:num w:numId="3" w16cid:durableId="1021391390">
    <w:abstractNumId w:val="79"/>
  </w:num>
  <w:num w:numId="4" w16cid:durableId="870722922">
    <w:abstractNumId w:val="49"/>
  </w:num>
  <w:num w:numId="5" w16cid:durableId="938560642">
    <w:abstractNumId w:val="87"/>
  </w:num>
  <w:num w:numId="6" w16cid:durableId="1380517651">
    <w:abstractNumId w:val="69"/>
  </w:num>
  <w:num w:numId="7" w16cid:durableId="1878661494">
    <w:abstractNumId w:val="81"/>
  </w:num>
  <w:num w:numId="8" w16cid:durableId="122887915">
    <w:abstractNumId w:val="43"/>
  </w:num>
  <w:num w:numId="9" w16cid:durableId="1788235217">
    <w:abstractNumId w:val="72"/>
  </w:num>
  <w:num w:numId="10" w16cid:durableId="374160185">
    <w:abstractNumId w:val="30"/>
  </w:num>
  <w:num w:numId="11" w16cid:durableId="1333532930">
    <w:abstractNumId w:val="52"/>
  </w:num>
  <w:num w:numId="12" w16cid:durableId="857814608">
    <w:abstractNumId w:val="65"/>
  </w:num>
  <w:num w:numId="13" w16cid:durableId="1166552621">
    <w:abstractNumId w:val="59"/>
  </w:num>
  <w:num w:numId="14" w16cid:durableId="1970359816">
    <w:abstractNumId w:val="56"/>
  </w:num>
  <w:num w:numId="15" w16cid:durableId="1162888056">
    <w:abstractNumId w:val="50"/>
  </w:num>
  <w:num w:numId="16" w16cid:durableId="1890189856">
    <w:abstractNumId w:val="19"/>
  </w:num>
  <w:num w:numId="17" w16cid:durableId="651758910">
    <w:abstractNumId w:val="47"/>
  </w:num>
  <w:num w:numId="18" w16cid:durableId="1457679926">
    <w:abstractNumId w:val="20"/>
  </w:num>
  <w:num w:numId="19" w16cid:durableId="968779246">
    <w:abstractNumId w:val="57"/>
  </w:num>
  <w:num w:numId="20" w16cid:durableId="637537220">
    <w:abstractNumId w:val="68"/>
  </w:num>
  <w:num w:numId="21" w16cid:durableId="1120803712">
    <w:abstractNumId w:val="37"/>
  </w:num>
  <w:num w:numId="22" w16cid:durableId="9445365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347210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3473455">
    <w:abstractNumId w:val="35"/>
  </w:num>
  <w:num w:numId="25" w16cid:durableId="5857689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8577749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457257">
    <w:abstractNumId w:val="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87000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4286141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8284945">
    <w:abstractNumId w:val="39"/>
  </w:num>
  <w:num w:numId="31" w16cid:durableId="1818494069">
    <w:abstractNumId w:val="22"/>
  </w:num>
  <w:num w:numId="32" w16cid:durableId="805657095">
    <w:abstractNumId w:val="61"/>
  </w:num>
  <w:num w:numId="33" w16cid:durableId="1371109559">
    <w:abstractNumId w:val="89"/>
  </w:num>
  <w:num w:numId="34" w16cid:durableId="399645298">
    <w:abstractNumId w:val="45"/>
  </w:num>
  <w:num w:numId="35" w16cid:durableId="1805267764">
    <w:abstractNumId w:val="51"/>
  </w:num>
  <w:num w:numId="36" w16cid:durableId="1742630473">
    <w:abstractNumId w:val="26"/>
  </w:num>
  <w:num w:numId="37" w16cid:durableId="1770664678">
    <w:abstractNumId w:val="90"/>
  </w:num>
  <w:num w:numId="38" w16cid:durableId="26877683">
    <w:abstractNumId w:val="23"/>
  </w:num>
  <w:num w:numId="39" w16cid:durableId="1027411397">
    <w:abstractNumId w:val="83"/>
  </w:num>
  <w:num w:numId="40" w16cid:durableId="954100681">
    <w:abstractNumId w:val="73"/>
  </w:num>
  <w:num w:numId="41" w16cid:durableId="2016567677">
    <w:abstractNumId w:val="55"/>
  </w:num>
  <w:num w:numId="42" w16cid:durableId="1777211063">
    <w:abstractNumId w:val="74"/>
  </w:num>
  <w:num w:numId="43" w16cid:durableId="902981294">
    <w:abstractNumId w:val="77"/>
  </w:num>
  <w:num w:numId="44" w16cid:durableId="1221550361">
    <w:abstractNumId w:val="63"/>
  </w:num>
  <w:num w:numId="45" w16cid:durableId="429158335">
    <w:abstractNumId w:val="86"/>
  </w:num>
  <w:num w:numId="46" w16cid:durableId="1513109060">
    <w:abstractNumId w:val="16"/>
  </w:num>
  <w:num w:numId="47" w16cid:durableId="264114754">
    <w:abstractNumId w:val="1"/>
  </w:num>
  <w:num w:numId="48" w16cid:durableId="669672312">
    <w:abstractNumId w:val="48"/>
  </w:num>
  <w:num w:numId="49" w16cid:durableId="1103767993">
    <w:abstractNumId w:val="3"/>
  </w:num>
  <w:num w:numId="50" w16cid:durableId="1481071995">
    <w:abstractNumId w:val="5"/>
  </w:num>
  <w:num w:numId="51" w16cid:durableId="2028821397">
    <w:abstractNumId w:val="31"/>
  </w:num>
  <w:num w:numId="52" w16cid:durableId="559898610">
    <w:abstractNumId w:val="33"/>
  </w:num>
  <w:num w:numId="53" w16cid:durableId="209727501">
    <w:abstractNumId w:val="10"/>
  </w:num>
  <w:num w:numId="54" w16cid:durableId="623779918">
    <w:abstractNumId w:val="44"/>
  </w:num>
  <w:num w:numId="55" w16cid:durableId="61635248">
    <w:abstractNumId w:val="42"/>
  </w:num>
  <w:num w:numId="56" w16cid:durableId="272328321">
    <w:abstractNumId w:val="9"/>
  </w:num>
  <w:num w:numId="57" w16cid:durableId="743145314">
    <w:abstractNumId w:val="32"/>
  </w:num>
  <w:num w:numId="58" w16cid:durableId="694116585">
    <w:abstractNumId w:val="29"/>
  </w:num>
  <w:num w:numId="59" w16cid:durableId="418522905">
    <w:abstractNumId w:val="6"/>
  </w:num>
  <w:num w:numId="60" w16cid:durableId="699669071">
    <w:abstractNumId w:val="60"/>
  </w:num>
  <w:num w:numId="61" w16cid:durableId="1828520222">
    <w:abstractNumId w:val="88"/>
  </w:num>
  <w:num w:numId="62" w16cid:durableId="87822127">
    <w:abstractNumId w:val="4"/>
  </w:num>
  <w:num w:numId="63" w16cid:durableId="561914816">
    <w:abstractNumId w:val="80"/>
  </w:num>
  <w:num w:numId="64" w16cid:durableId="899562516">
    <w:abstractNumId w:val="75"/>
  </w:num>
  <w:num w:numId="65" w16cid:durableId="11691629">
    <w:abstractNumId w:val="78"/>
  </w:num>
  <w:num w:numId="66" w16cid:durableId="755857907">
    <w:abstractNumId w:val="76"/>
  </w:num>
  <w:num w:numId="67" w16cid:durableId="594368190">
    <w:abstractNumId w:val="13"/>
  </w:num>
  <w:num w:numId="68" w16cid:durableId="1890190234">
    <w:abstractNumId w:val="34"/>
  </w:num>
  <w:num w:numId="69" w16cid:durableId="1266646683">
    <w:abstractNumId w:val="46"/>
  </w:num>
  <w:num w:numId="70" w16cid:durableId="1348873495">
    <w:abstractNumId w:val="58"/>
  </w:num>
  <w:num w:numId="71" w16cid:durableId="2030136902">
    <w:abstractNumId w:val="82"/>
  </w:num>
  <w:num w:numId="72" w16cid:durableId="737821218">
    <w:abstractNumId w:val="66"/>
  </w:num>
  <w:num w:numId="73" w16cid:durableId="585769486">
    <w:abstractNumId w:val="70"/>
  </w:num>
  <w:num w:numId="74" w16cid:durableId="686058892">
    <w:abstractNumId w:val="2"/>
  </w:num>
  <w:num w:numId="75" w16cid:durableId="1814103554">
    <w:abstractNumId w:val="38"/>
  </w:num>
  <w:num w:numId="76" w16cid:durableId="733091911">
    <w:abstractNumId w:val="0"/>
  </w:num>
  <w:num w:numId="77" w16cid:durableId="54401382">
    <w:abstractNumId w:val="53"/>
  </w:num>
  <w:num w:numId="78" w16cid:durableId="49622922">
    <w:abstractNumId w:val="7"/>
  </w:num>
  <w:num w:numId="79" w16cid:durableId="136580180">
    <w:abstractNumId w:val="28"/>
  </w:num>
  <w:num w:numId="80" w16cid:durableId="706610072">
    <w:abstractNumId w:val="40"/>
  </w:num>
  <w:num w:numId="81" w16cid:durableId="571082504">
    <w:abstractNumId w:val="18"/>
  </w:num>
  <w:num w:numId="82" w16cid:durableId="1993219015">
    <w:abstractNumId w:val="67"/>
  </w:num>
  <w:num w:numId="83" w16cid:durableId="1239637077">
    <w:abstractNumId w:val="17"/>
  </w:num>
  <w:num w:numId="84" w16cid:durableId="1671130020">
    <w:abstractNumId w:val="8"/>
  </w:num>
  <w:num w:numId="85" w16cid:durableId="1264341278">
    <w:abstractNumId w:val="21"/>
  </w:num>
  <w:num w:numId="86" w16cid:durableId="699354757">
    <w:abstractNumId w:val="14"/>
  </w:num>
  <w:num w:numId="87" w16cid:durableId="416102599">
    <w:abstractNumId w:val="15"/>
  </w:num>
  <w:num w:numId="88" w16cid:durableId="2059551928">
    <w:abstractNumId w:val="64"/>
  </w:num>
  <w:num w:numId="89" w16cid:durableId="212422550">
    <w:abstractNumId w:val="24"/>
  </w:num>
  <w:num w:numId="90" w16cid:durableId="1657759287">
    <w:abstractNumId w:val="12"/>
  </w:num>
  <w:num w:numId="91" w16cid:durableId="412708329">
    <w:abstractNumId w:val="11"/>
  </w:num>
  <w:num w:numId="92" w16cid:durableId="1429539578">
    <w:abstractNumId w:val="54"/>
  </w:num>
  <w:num w:numId="93" w16cid:durableId="12394872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2724"/>
    <w:rsid w:val="000071FD"/>
    <w:rsid w:val="00007C98"/>
    <w:rsid w:val="000101CE"/>
    <w:rsid w:val="00011B96"/>
    <w:rsid w:val="00021DFB"/>
    <w:rsid w:val="00037CAA"/>
    <w:rsid w:val="0004556B"/>
    <w:rsid w:val="000500F2"/>
    <w:rsid w:val="000504B2"/>
    <w:rsid w:val="0005062E"/>
    <w:rsid w:val="0005397A"/>
    <w:rsid w:val="00054145"/>
    <w:rsid w:val="00057499"/>
    <w:rsid w:val="000574CB"/>
    <w:rsid w:val="00060DA0"/>
    <w:rsid w:val="00064B99"/>
    <w:rsid w:val="00064F67"/>
    <w:rsid w:val="00066482"/>
    <w:rsid w:val="00066900"/>
    <w:rsid w:val="00067953"/>
    <w:rsid w:val="000717FD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D48D4"/>
    <w:rsid w:val="000E1085"/>
    <w:rsid w:val="000E2657"/>
    <w:rsid w:val="000E3415"/>
    <w:rsid w:val="000E552C"/>
    <w:rsid w:val="000E7C39"/>
    <w:rsid w:val="000F018C"/>
    <w:rsid w:val="000F3AE0"/>
    <w:rsid w:val="000F5412"/>
    <w:rsid w:val="000F5BDC"/>
    <w:rsid w:val="000F6D93"/>
    <w:rsid w:val="001021F4"/>
    <w:rsid w:val="00105256"/>
    <w:rsid w:val="00110155"/>
    <w:rsid w:val="00110A32"/>
    <w:rsid w:val="00112DCC"/>
    <w:rsid w:val="00116F5D"/>
    <w:rsid w:val="00124E70"/>
    <w:rsid w:val="0013129E"/>
    <w:rsid w:val="001339C4"/>
    <w:rsid w:val="00142474"/>
    <w:rsid w:val="001520C0"/>
    <w:rsid w:val="00152859"/>
    <w:rsid w:val="00153B8D"/>
    <w:rsid w:val="00172689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A3EDE"/>
    <w:rsid w:val="001A4971"/>
    <w:rsid w:val="001B27A9"/>
    <w:rsid w:val="001B3B28"/>
    <w:rsid w:val="001C3332"/>
    <w:rsid w:val="001C3B00"/>
    <w:rsid w:val="001D1F7D"/>
    <w:rsid w:val="001D254B"/>
    <w:rsid w:val="001E240D"/>
    <w:rsid w:val="001E2F12"/>
    <w:rsid w:val="001F0E77"/>
    <w:rsid w:val="001F4BF2"/>
    <w:rsid w:val="002000FA"/>
    <w:rsid w:val="002061E8"/>
    <w:rsid w:val="002075B2"/>
    <w:rsid w:val="00211264"/>
    <w:rsid w:val="00212BD8"/>
    <w:rsid w:val="00213FDB"/>
    <w:rsid w:val="00214A1D"/>
    <w:rsid w:val="00221782"/>
    <w:rsid w:val="0023076F"/>
    <w:rsid w:val="00241BB2"/>
    <w:rsid w:val="00243567"/>
    <w:rsid w:val="0024377B"/>
    <w:rsid w:val="002443D4"/>
    <w:rsid w:val="00257F7D"/>
    <w:rsid w:val="0026626C"/>
    <w:rsid w:val="002664CB"/>
    <w:rsid w:val="0027053C"/>
    <w:rsid w:val="00271053"/>
    <w:rsid w:val="00272094"/>
    <w:rsid w:val="00273182"/>
    <w:rsid w:val="00273758"/>
    <w:rsid w:val="00273AC7"/>
    <w:rsid w:val="00275BA2"/>
    <w:rsid w:val="00283487"/>
    <w:rsid w:val="002855AE"/>
    <w:rsid w:val="00286F68"/>
    <w:rsid w:val="00287629"/>
    <w:rsid w:val="00290648"/>
    <w:rsid w:val="00295443"/>
    <w:rsid w:val="00295CAD"/>
    <w:rsid w:val="00297629"/>
    <w:rsid w:val="002A0B7F"/>
    <w:rsid w:val="002A1216"/>
    <w:rsid w:val="002A41CF"/>
    <w:rsid w:val="002A79EA"/>
    <w:rsid w:val="002A7A41"/>
    <w:rsid w:val="002B069B"/>
    <w:rsid w:val="002B142D"/>
    <w:rsid w:val="002B50E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10134"/>
    <w:rsid w:val="00312E03"/>
    <w:rsid w:val="00314CC5"/>
    <w:rsid w:val="00314E19"/>
    <w:rsid w:val="00327D58"/>
    <w:rsid w:val="0033448C"/>
    <w:rsid w:val="00335152"/>
    <w:rsid w:val="00344A1C"/>
    <w:rsid w:val="00347ACF"/>
    <w:rsid w:val="00351DFD"/>
    <w:rsid w:val="00353AA6"/>
    <w:rsid w:val="00356913"/>
    <w:rsid w:val="003569E7"/>
    <w:rsid w:val="00365F13"/>
    <w:rsid w:val="0036742E"/>
    <w:rsid w:val="0036782D"/>
    <w:rsid w:val="003709EA"/>
    <w:rsid w:val="00371183"/>
    <w:rsid w:val="00385B96"/>
    <w:rsid w:val="003865A3"/>
    <w:rsid w:val="00395A36"/>
    <w:rsid w:val="00396720"/>
    <w:rsid w:val="003A7527"/>
    <w:rsid w:val="003A78EF"/>
    <w:rsid w:val="003B0211"/>
    <w:rsid w:val="003B437C"/>
    <w:rsid w:val="003B552A"/>
    <w:rsid w:val="003B68E3"/>
    <w:rsid w:val="003B6A6E"/>
    <w:rsid w:val="003C1499"/>
    <w:rsid w:val="003C33C5"/>
    <w:rsid w:val="003C529C"/>
    <w:rsid w:val="003E1F96"/>
    <w:rsid w:val="003E212E"/>
    <w:rsid w:val="003E28BA"/>
    <w:rsid w:val="003E4D78"/>
    <w:rsid w:val="003E67CC"/>
    <w:rsid w:val="003E71E4"/>
    <w:rsid w:val="003F24F7"/>
    <w:rsid w:val="00402E2E"/>
    <w:rsid w:val="004034D7"/>
    <w:rsid w:val="00405FB8"/>
    <w:rsid w:val="00411D53"/>
    <w:rsid w:val="004158ED"/>
    <w:rsid w:val="004167E5"/>
    <w:rsid w:val="00417B49"/>
    <w:rsid w:val="00422F4C"/>
    <w:rsid w:val="00424360"/>
    <w:rsid w:val="00425172"/>
    <w:rsid w:val="00425800"/>
    <w:rsid w:val="00433712"/>
    <w:rsid w:val="0043556E"/>
    <w:rsid w:val="00441161"/>
    <w:rsid w:val="004502ED"/>
    <w:rsid w:val="004549D3"/>
    <w:rsid w:val="00465B51"/>
    <w:rsid w:val="00466685"/>
    <w:rsid w:val="00466F45"/>
    <w:rsid w:val="00473CD2"/>
    <w:rsid w:val="00475FFF"/>
    <w:rsid w:val="004769F3"/>
    <w:rsid w:val="0048056D"/>
    <w:rsid w:val="004805D9"/>
    <w:rsid w:val="004839EE"/>
    <w:rsid w:val="00484587"/>
    <w:rsid w:val="00491046"/>
    <w:rsid w:val="004967B1"/>
    <w:rsid w:val="004A3147"/>
    <w:rsid w:val="004A3553"/>
    <w:rsid w:val="004A6D03"/>
    <w:rsid w:val="004B331D"/>
    <w:rsid w:val="004C2020"/>
    <w:rsid w:val="004C3CBB"/>
    <w:rsid w:val="004C55A4"/>
    <w:rsid w:val="004E6C4C"/>
    <w:rsid w:val="004E7B4C"/>
    <w:rsid w:val="004F065B"/>
    <w:rsid w:val="004F11E7"/>
    <w:rsid w:val="004F305A"/>
    <w:rsid w:val="004F69E6"/>
    <w:rsid w:val="004F6DA2"/>
    <w:rsid w:val="00500AAF"/>
    <w:rsid w:val="00505192"/>
    <w:rsid w:val="005058E1"/>
    <w:rsid w:val="00505D29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C6E"/>
    <w:rsid w:val="00541369"/>
    <w:rsid w:val="00544540"/>
    <w:rsid w:val="00544595"/>
    <w:rsid w:val="00544E28"/>
    <w:rsid w:val="005465AA"/>
    <w:rsid w:val="00546D05"/>
    <w:rsid w:val="00554ED2"/>
    <w:rsid w:val="00557181"/>
    <w:rsid w:val="00582C04"/>
    <w:rsid w:val="00583A5F"/>
    <w:rsid w:val="00583F19"/>
    <w:rsid w:val="00592642"/>
    <w:rsid w:val="005A01FD"/>
    <w:rsid w:val="005A0C18"/>
    <w:rsid w:val="005A1C88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315E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104"/>
    <w:rsid w:val="00613C9B"/>
    <w:rsid w:val="00616514"/>
    <w:rsid w:val="006166C5"/>
    <w:rsid w:val="00616CB9"/>
    <w:rsid w:val="00623C69"/>
    <w:rsid w:val="006267E3"/>
    <w:rsid w:val="00630111"/>
    <w:rsid w:val="006331BA"/>
    <w:rsid w:val="00634B3C"/>
    <w:rsid w:val="006408DB"/>
    <w:rsid w:val="00641B84"/>
    <w:rsid w:val="006446C7"/>
    <w:rsid w:val="00647013"/>
    <w:rsid w:val="00650CAC"/>
    <w:rsid w:val="006517E3"/>
    <w:rsid w:val="00656B9C"/>
    <w:rsid w:val="006577C6"/>
    <w:rsid w:val="00660FE1"/>
    <w:rsid w:val="00661088"/>
    <w:rsid w:val="006619DB"/>
    <w:rsid w:val="00662A17"/>
    <w:rsid w:val="00662E5B"/>
    <w:rsid w:val="00665064"/>
    <w:rsid w:val="0066772D"/>
    <w:rsid w:val="006734E3"/>
    <w:rsid w:val="0067371F"/>
    <w:rsid w:val="00673837"/>
    <w:rsid w:val="006769AE"/>
    <w:rsid w:val="006778AD"/>
    <w:rsid w:val="0068150B"/>
    <w:rsid w:val="0068431D"/>
    <w:rsid w:val="0068493C"/>
    <w:rsid w:val="00686EF8"/>
    <w:rsid w:val="00694919"/>
    <w:rsid w:val="00696D5E"/>
    <w:rsid w:val="0069737E"/>
    <w:rsid w:val="00697827"/>
    <w:rsid w:val="006A2D26"/>
    <w:rsid w:val="006A5C87"/>
    <w:rsid w:val="006A7E21"/>
    <w:rsid w:val="006B40A8"/>
    <w:rsid w:val="006B4E00"/>
    <w:rsid w:val="006B5CD6"/>
    <w:rsid w:val="006C005C"/>
    <w:rsid w:val="006C3BA6"/>
    <w:rsid w:val="006C56F3"/>
    <w:rsid w:val="006C6412"/>
    <w:rsid w:val="006D339C"/>
    <w:rsid w:val="006D4ADA"/>
    <w:rsid w:val="006E1289"/>
    <w:rsid w:val="006E63E8"/>
    <w:rsid w:val="006F2671"/>
    <w:rsid w:val="006F2E76"/>
    <w:rsid w:val="006F3B2B"/>
    <w:rsid w:val="006F3B2D"/>
    <w:rsid w:val="006F56B7"/>
    <w:rsid w:val="006F5AA5"/>
    <w:rsid w:val="006F74E7"/>
    <w:rsid w:val="00706CB1"/>
    <w:rsid w:val="00707DBE"/>
    <w:rsid w:val="00710EC8"/>
    <w:rsid w:val="007118A6"/>
    <w:rsid w:val="00715676"/>
    <w:rsid w:val="007245FB"/>
    <w:rsid w:val="00725B75"/>
    <w:rsid w:val="00727BF2"/>
    <w:rsid w:val="00733BDC"/>
    <w:rsid w:val="00734969"/>
    <w:rsid w:val="00734FD2"/>
    <w:rsid w:val="00737BBD"/>
    <w:rsid w:val="00740D20"/>
    <w:rsid w:val="00745E0D"/>
    <w:rsid w:val="0076112B"/>
    <w:rsid w:val="00761AE5"/>
    <w:rsid w:val="0076210E"/>
    <w:rsid w:val="00763114"/>
    <w:rsid w:val="00764664"/>
    <w:rsid w:val="0076671E"/>
    <w:rsid w:val="007676D7"/>
    <w:rsid w:val="007702B8"/>
    <w:rsid w:val="00772815"/>
    <w:rsid w:val="00772D93"/>
    <w:rsid w:val="0077659D"/>
    <w:rsid w:val="00780E8A"/>
    <w:rsid w:val="007852C4"/>
    <w:rsid w:val="00786047"/>
    <w:rsid w:val="00786A5B"/>
    <w:rsid w:val="00791744"/>
    <w:rsid w:val="007919FE"/>
    <w:rsid w:val="00793BB5"/>
    <w:rsid w:val="00793BEA"/>
    <w:rsid w:val="007962E7"/>
    <w:rsid w:val="00797A3D"/>
    <w:rsid w:val="007A342B"/>
    <w:rsid w:val="007B0844"/>
    <w:rsid w:val="007B3508"/>
    <w:rsid w:val="007C097F"/>
    <w:rsid w:val="007C2784"/>
    <w:rsid w:val="007C4675"/>
    <w:rsid w:val="007C5284"/>
    <w:rsid w:val="007D047A"/>
    <w:rsid w:val="007D598C"/>
    <w:rsid w:val="007E2691"/>
    <w:rsid w:val="007E56F4"/>
    <w:rsid w:val="007F0A2D"/>
    <w:rsid w:val="007F3B3A"/>
    <w:rsid w:val="007F534B"/>
    <w:rsid w:val="007F53A4"/>
    <w:rsid w:val="00800387"/>
    <w:rsid w:val="00803289"/>
    <w:rsid w:val="00804A01"/>
    <w:rsid w:val="0080663A"/>
    <w:rsid w:val="008076C1"/>
    <w:rsid w:val="00810585"/>
    <w:rsid w:val="008129D6"/>
    <w:rsid w:val="0081558D"/>
    <w:rsid w:val="00816E9B"/>
    <w:rsid w:val="00820760"/>
    <w:rsid w:val="00821532"/>
    <w:rsid w:val="008231B9"/>
    <w:rsid w:val="0082579D"/>
    <w:rsid w:val="00826CFC"/>
    <w:rsid w:val="008308F8"/>
    <w:rsid w:val="00831BAE"/>
    <w:rsid w:val="008348E6"/>
    <w:rsid w:val="00836F11"/>
    <w:rsid w:val="00840CA7"/>
    <w:rsid w:val="00844321"/>
    <w:rsid w:val="00846B72"/>
    <w:rsid w:val="008557C1"/>
    <w:rsid w:val="00857AD8"/>
    <w:rsid w:val="00870A1C"/>
    <w:rsid w:val="00871D6F"/>
    <w:rsid w:val="008732D8"/>
    <w:rsid w:val="00873971"/>
    <w:rsid w:val="00873B58"/>
    <w:rsid w:val="008742EC"/>
    <w:rsid w:val="00880B92"/>
    <w:rsid w:val="00882E1F"/>
    <w:rsid w:val="00883455"/>
    <w:rsid w:val="008843DD"/>
    <w:rsid w:val="008856DB"/>
    <w:rsid w:val="00890E1C"/>
    <w:rsid w:val="008911D3"/>
    <w:rsid w:val="00892ABC"/>
    <w:rsid w:val="008944A8"/>
    <w:rsid w:val="008959CB"/>
    <w:rsid w:val="008A15C1"/>
    <w:rsid w:val="008A166E"/>
    <w:rsid w:val="008A2100"/>
    <w:rsid w:val="008A575F"/>
    <w:rsid w:val="008B10F1"/>
    <w:rsid w:val="008B13B6"/>
    <w:rsid w:val="008C1654"/>
    <w:rsid w:val="008C2E80"/>
    <w:rsid w:val="008C3CF0"/>
    <w:rsid w:val="008C4463"/>
    <w:rsid w:val="008C4BD1"/>
    <w:rsid w:val="008D1BC4"/>
    <w:rsid w:val="008D3976"/>
    <w:rsid w:val="008D5075"/>
    <w:rsid w:val="008D7711"/>
    <w:rsid w:val="008E2B02"/>
    <w:rsid w:val="008E56B4"/>
    <w:rsid w:val="008E735A"/>
    <w:rsid w:val="008F3838"/>
    <w:rsid w:val="008F5F8D"/>
    <w:rsid w:val="008F78E6"/>
    <w:rsid w:val="00911D22"/>
    <w:rsid w:val="00917BD1"/>
    <w:rsid w:val="0093297C"/>
    <w:rsid w:val="009347BD"/>
    <w:rsid w:val="009355FE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71202"/>
    <w:rsid w:val="009731E4"/>
    <w:rsid w:val="00975048"/>
    <w:rsid w:val="009759F6"/>
    <w:rsid w:val="00984F21"/>
    <w:rsid w:val="0099088A"/>
    <w:rsid w:val="00991DF5"/>
    <w:rsid w:val="0099302A"/>
    <w:rsid w:val="00994227"/>
    <w:rsid w:val="009950C9"/>
    <w:rsid w:val="00996280"/>
    <w:rsid w:val="009A40B2"/>
    <w:rsid w:val="009A636D"/>
    <w:rsid w:val="009B21D9"/>
    <w:rsid w:val="009B4E1D"/>
    <w:rsid w:val="009B4F86"/>
    <w:rsid w:val="009C251F"/>
    <w:rsid w:val="009C31D0"/>
    <w:rsid w:val="009C623A"/>
    <w:rsid w:val="009C6445"/>
    <w:rsid w:val="009C7741"/>
    <w:rsid w:val="009D0319"/>
    <w:rsid w:val="009D21A6"/>
    <w:rsid w:val="009D56DA"/>
    <w:rsid w:val="009D7722"/>
    <w:rsid w:val="009E02BA"/>
    <w:rsid w:val="009E19F0"/>
    <w:rsid w:val="009E218C"/>
    <w:rsid w:val="009E3FC9"/>
    <w:rsid w:val="009E5E6A"/>
    <w:rsid w:val="009E7F92"/>
    <w:rsid w:val="009F14B7"/>
    <w:rsid w:val="009F1EF3"/>
    <w:rsid w:val="009F5CD2"/>
    <w:rsid w:val="009F5E78"/>
    <w:rsid w:val="00A003BF"/>
    <w:rsid w:val="00A0044A"/>
    <w:rsid w:val="00A043E3"/>
    <w:rsid w:val="00A052BA"/>
    <w:rsid w:val="00A05E8E"/>
    <w:rsid w:val="00A118C2"/>
    <w:rsid w:val="00A147C3"/>
    <w:rsid w:val="00A15CBD"/>
    <w:rsid w:val="00A16EAD"/>
    <w:rsid w:val="00A22404"/>
    <w:rsid w:val="00A2442C"/>
    <w:rsid w:val="00A24DFA"/>
    <w:rsid w:val="00A2624D"/>
    <w:rsid w:val="00A352E5"/>
    <w:rsid w:val="00A42DE5"/>
    <w:rsid w:val="00A440BA"/>
    <w:rsid w:val="00A448C6"/>
    <w:rsid w:val="00A51ADB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3260"/>
    <w:rsid w:val="00AA52E2"/>
    <w:rsid w:val="00AA5EA3"/>
    <w:rsid w:val="00AA7590"/>
    <w:rsid w:val="00AB0FF9"/>
    <w:rsid w:val="00AB3C8A"/>
    <w:rsid w:val="00AB3DC7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142DE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46158"/>
    <w:rsid w:val="00B47C44"/>
    <w:rsid w:val="00B50D46"/>
    <w:rsid w:val="00B50F3C"/>
    <w:rsid w:val="00B549D7"/>
    <w:rsid w:val="00B55FB7"/>
    <w:rsid w:val="00B6025C"/>
    <w:rsid w:val="00B64839"/>
    <w:rsid w:val="00B65154"/>
    <w:rsid w:val="00B66E2B"/>
    <w:rsid w:val="00B675D3"/>
    <w:rsid w:val="00B67949"/>
    <w:rsid w:val="00B67C73"/>
    <w:rsid w:val="00B70795"/>
    <w:rsid w:val="00B830C7"/>
    <w:rsid w:val="00B844CA"/>
    <w:rsid w:val="00B8626D"/>
    <w:rsid w:val="00B91F35"/>
    <w:rsid w:val="00B920AD"/>
    <w:rsid w:val="00B95192"/>
    <w:rsid w:val="00B97927"/>
    <w:rsid w:val="00BA4A9E"/>
    <w:rsid w:val="00BB6BBD"/>
    <w:rsid w:val="00BC0171"/>
    <w:rsid w:val="00BC2918"/>
    <w:rsid w:val="00BC35D9"/>
    <w:rsid w:val="00BC5B7C"/>
    <w:rsid w:val="00BC67D4"/>
    <w:rsid w:val="00BC72B5"/>
    <w:rsid w:val="00BD0DFB"/>
    <w:rsid w:val="00BD104A"/>
    <w:rsid w:val="00BD484F"/>
    <w:rsid w:val="00BD7F49"/>
    <w:rsid w:val="00C015BF"/>
    <w:rsid w:val="00C065AB"/>
    <w:rsid w:val="00C10CCE"/>
    <w:rsid w:val="00C10CD8"/>
    <w:rsid w:val="00C116FE"/>
    <w:rsid w:val="00C170FC"/>
    <w:rsid w:val="00C175ED"/>
    <w:rsid w:val="00C35813"/>
    <w:rsid w:val="00C35DED"/>
    <w:rsid w:val="00C360B0"/>
    <w:rsid w:val="00C36F22"/>
    <w:rsid w:val="00C378D5"/>
    <w:rsid w:val="00C37F10"/>
    <w:rsid w:val="00C42381"/>
    <w:rsid w:val="00C442F6"/>
    <w:rsid w:val="00C61F07"/>
    <w:rsid w:val="00C643E2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3B19"/>
    <w:rsid w:val="00CA6479"/>
    <w:rsid w:val="00CA6663"/>
    <w:rsid w:val="00CB1350"/>
    <w:rsid w:val="00CB227C"/>
    <w:rsid w:val="00CB24EF"/>
    <w:rsid w:val="00CB59D8"/>
    <w:rsid w:val="00CC77CD"/>
    <w:rsid w:val="00CD3604"/>
    <w:rsid w:val="00CD7752"/>
    <w:rsid w:val="00CE0128"/>
    <w:rsid w:val="00CE24B9"/>
    <w:rsid w:val="00CE49E7"/>
    <w:rsid w:val="00CE6DBD"/>
    <w:rsid w:val="00CE7699"/>
    <w:rsid w:val="00CF24A2"/>
    <w:rsid w:val="00CF3D66"/>
    <w:rsid w:val="00CF4C25"/>
    <w:rsid w:val="00D101AB"/>
    <w:rsid w:val="00D10887"/>
    <w:rsid w:val="00D15034"/>
    <w:rsid w:val="00D15D8C"/>
    <w:rsid w:val="00D25625"/>
    <w:rsid w:val="00D25860"/>
    <w:rsid w:val="00D25C8B"/>
    <w:rsid w:val="00D27EF2"/>
    <w:rsid w:val="00D30BE4"/>
    <w:rsid w:val="00D40678"/>
    <w:rsid w:val="00D40AEA"/>
    <w:rsid w:val="00D46A81"/>
    <w:rsid w:val="00D50980"/>
    <w:rsid w:val="00D5459A"/>
    <w:rsid w:val="00D56847"/>
    <w:rsid w:val="00D5688C"/>
    <w:rsid w:val="00D57AA5"/>
    <w:rsid w:val="00D64CD9"/>
    <w:rsid w:val="00D67E79"/>
    <w:rsid w:val="00D73227"/>
    <w:rsid w:val="00D76A9B"/>
    <w:rsid w:val="00D80E62"/>
    <w:rsid w:val="00D82070"/>
    <w:rsid w:val="00D842D9"/>
    <w:rsid w:val="00D91A1F"/>
    <w:rsid w:val="00D976E4"/>
    <w:rsid w:val="00DA38BD"/>
    <w:rsid w:val="00DA3DA6"/>
    <w:rsid w:val="00DA5C6E"/>
    <w:rsid w:val="00DB1072"/>
    <w:rsid w:val="00DB12B1"/>
    <w:rsid w:val="00DB3CED"/>
    <w:rsid w:val="00DB4B86"/>
    <w:rsid w:val="00DC1522"/>
    <w:rsid w:val="00DC2C84"/>
    <w:rsid w:val="00DC370B"/>
    <w:rsid w:val="00DC5921"/>
    <w:rsid w:val="00DD5C41"/>
    <w:rsid w:val="00DD6BDC"/>
    <w:rsid w:val="00DE51DC"/>
    <w:rsid w:val="00DE52B6"/>
    <w:rsid w:val="00DF08FC"/>
    <w:rsid w:val="00DF1135"/>
    <w:rsid w:val="00DF1E0C"/>
    <w:rsid w:val="00DF5BCB"/>
    <w:rsid w:val="00E02C16"/>
    <w:rsid w:val="00E04B24"/>
    <w:rsid w:val="00E072C4"/>
    <w:rsid w:val="00E100BE"/>
    <w:rsid w:val="00E123C3"/>
    <w:rsid w:val="00E130DC"/>
    <w:rsid w:val="00E152F0"/>
    <w:rsid w:val="00E2037A"/>
    <w:rsid w:val="00E222AD"/>
    <w:rsid w:val="00E35529"/>
    <w:rsid w:val="00E40753"/>
    <w:rsid w:val="00E44DCA"/>
    <w:rsid w:val="00E44EEC"/>
    <w:rsid w:val="00E45EF1"/>
    <w:rsid w:val="00E461CC"/>
    <w:rsid w:val="00E463D0"/>
    <w:rsid w:val="00E467A3"/>
    <w:rsid w:val="00E47AF2"/>
    <w:rsid w:val="00E5056D"/>
    <w:rsid w:val="00E54943"/>
    <w:rsid w:val="00E5570B"/>
    <w:rsid w:val="00E60499"/>
    <w:rsid w:val="00E614C1"/>
    <w:rsid w:val="00E62296"/>
    <w:rsid w:val="00E62D06"/>
    <w:rsid w:val="00E62E77"/>
    <w:rsid w:val="00E63DAA"/>
    <w:rsid w:val="00E6742B"/>
    <w:rsid w:val="00E708C2"/>
    <w:rsid w:val="00E733B8"/>
    <w:rsid w:val="00E80869"/>
    <w:rsid w:val="00E82E6F"/>
    <w:rsid w:val="00E83E6B"/>
    <w:rsid w:val="00E86624"/>
    <w:rsid w:val="00E92CA0"/>
    <w:rsid w:val="00EB1EC4"/>
    <w:rsid w:val="00EB36AA"/>
    <w:rsid w:val="00EB6CF6"/>
    <w:rsid w:val="00EC0BB2"/>
    <w:rsid w:val="00EC277B"/>
    <w:rsid w:val="00EC44B2"/>
    <w:rsid w:val="00ED0D7C"/>
    <w:rsid w:val="00ED610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27F22"/>
    <w:rsid w:val="00F33EFD"/>
    <w:rsid w:val="00F44BE9"/>
    <w:rsid w:val="00F52C69"/>
    <w:rsid w:val="00F61429"/>
    <w:rsid w:val="00F62A29"/>
    <w:rsid w:val="00F649EC"/>
    <w:rsid w:val="00F652E7"/>
    <w:rsid w:val="00F6534E"/>
    <w:rsid w:val="00F655E5"/>
    <w:rsid w:val="00F66208"/>
    <w:rsid w:val="00F75B98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4BE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AB2C"/>
  <w15:docId w15:val="{CFDADF8A-9702-4396-86D0-F503E5B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uiPriority w:val="3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473CD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3CD2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rsid w:val="00C360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5207-E44B-4074-A6AD-17CD3CB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</Template>
  <TotalTime>0</TotalTime>
  <Pages>19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52634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Анастасия Смирнова</cp:lastModifiedBy>
  <cp:revision>2</cp:revision>
  <cp:lastPrinted>2018-08-30T13:36:00Z</cp:lastPrinted>
  <dcterms:created xsi:type="dcterms:W3CDTF">2023-07-14T12:01:00Z</dcterms:created>
  <dcterms:modified xsi:type="dcterms:W3CDTF">2023-07-14T12:01:00Z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