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2767" w14:textId="77777777" w:rsidR="00E062DA" w:rsidRPr="00C618A2" w:rsidRDefault="00E062DA" w:rsidP="00E062DA">
      <w:pPr>
        <w:jc w:val="right"/>
        <w:rPr>
          <w:rFonts w:ascii="Times New Roman" w:hAnsi="Times New Roman" w:cs="Times New Roman"/>
          <w:bCs/>
        </w:rPr>
      </w:pPr>
      <w:r w:rsidRPr="00C618A2">
        <w:rPr>
          <w:rFonts w:ascii="Times New Roman" w:hAnsi="Times New Roman" w:cs="Times New Roman"/>
          <w:bCs/>
        </w:rPr>
        <w:t>П Р О Е К Т</w:t>
      </w:r>
    </w:p>
    <w:p w14:paraId="091862A7" w14:textId="77777777" w:rsidR="00E062DA" w:rsidRDefault="00E062DA" w:rsidP="00E062DA">
      <w:pPr>
        <w:jc w:val="center"/>
      </w:pPr>
      <w:r w:rsidRPr="007C541A">
        <w:rPr>
          <w:noProof/>
        </w:rPr>
        <w:drawing>
          <wp:inline distT="0" distB="0" distL="0" distR="0" wp14:anchorId="3CC8A780" wp14:editId="78CEAFE4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D580B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54775A63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1D3713E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27AC12DE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0F5CA319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E9B565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3E0D02F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9F9BE1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02BC382" w14:textId="77777777" w:rsidR="00E062DA" w:rsidRDefault="00E062DA" w:rsidP="00E062D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F8119D" w14:textId="73005D58" w:rsidR="00E062DA" w:rsidRPr="00EA04CC" w:rsidRDefault="00E062DA" w:rsidP="00E062DA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</w:t>
      </w:r>
      <w:r w:rsidR="00FC3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№      </w:t>
      </w:r>
    </w:p>
    <w:p w14:paraId="014E5A45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EF5C17" w14:paraId="63F156B9" w14:textId="77777777" w:rsidTr="00EF5C17">
        <w:trPr>
          <w:trHeight w:val="1460"/>
        </w:trPr>
        <w:tc>
          <w:tcPr>
            <w:tcW w:w="4503" w:type="dxa"/>
          </w:tcPr>
          <w:p w14:paraId="35E9C32D" w14:textId="77777777" w:rsidR="00EF5C17" w:rsidRDefault="000E7685" w:rsidP="00E062DA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в собственность муниципального образования «Муринское городское поселение» Всеволожского муниципального района Ленинградской области </w:t>
            </w:r>
            <w:r w:rsidR="00606326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515CA5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движимого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725A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</w:t>
            </w:r>
          </w:p>
        </w:tc>
      </w:tr>
    </w:tbl>
    <w:p w14:paraId="3C98DBD6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4F367868" w14:textId="50477E20" w:rsidR="00EF5C17" w:rsidRDefault="00EF5C17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соответствии с Федеральным законом от 06.10.2003 № 131-ФЗ</w:t>
      </w:r>
      <w:r w:rsidR="00E062D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«Об общих принципах организации местного самоуправления в Российской Федерации», 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решением Совета депутатов муниципального образования «Муринское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 </w:t>
      </w:r>
      <w:r w:rsidR="00E062D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r w:rsidR="008341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 учетом обращения</w:t>
      </w:r>
      <w:r w:rsidR="003451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ООО «</w:t>
      </w:r>
      <w:r w:rsidR="0060632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Максима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E062D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E062D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180538A5" w14:textId="77777777" w:rsidR="00E062DA" w:rsidRDefault="00E062DA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77B61B8C" w14:textId="6DEDB5FD" w:rsidR="00EF5C17" w:rsidRDefault="00EF5C17" w:rsidP="00E062DA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E062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90C2646" w14:textId="77777777" w:rsidR="00E062DA" w:rsidRDefault="00E062DA" w:rsidP="00E062DA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04BCE09" w14:textId="77777777" w:rsidR="00606326" w:rsidRPr="00606326" w:rsidRDefault="00404F80" w:rsidP="00E062DA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606326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общества с ограниченной ответственностью </w:t>
      </w:r>
      <w:r w:rsidR="00515CA5" w:rsidRPr="006063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06326" w:rsidRPr="00606326">
        <w:rPr>
          <w:rFonts w:ascii="Times New Roman" w:eastAsia="Times New Roman" w:hAnsi="Times New Roman" w:cs="Times New Roman"/>
          <w:sz w:val="28"/>
          <w:szCs w:val="28"/>
        </w:rPr>
        <w:t>Максима</w:t>
      </w:r>
      <w:r w:rsidR="00515CA5" w:rsidRPr="0060632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06326"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 w:rsidR="00606326" w:rsidRPr="00606326">
        <w:rPr>
          <w:rFonts w:ascii="Times New Roman" w:eastAsia="Times New Roman" w:hAnsi="Times New Roman" w:cs="Times New Roman"/>
          <w:sz w:val="28"/>
          <w:szCs w:val="28"/>
        </w:rPr>
        <w:t>7805469623</w:t>
      </w:r>
      <w:r w:rsidRPr="00606326">
        <w:rPr>
          <w:rFonts w:ascii="Times New Roman" w:eastAsia="Times New Roman" w:hAnsi="Times New Roman" w:cs="Times New Roman"/>
          <w:sz w:val="28"/>
          <w:szCs w:val="28"/>
        </w:rPr>
        <w:t xml:space="preserve">) в собственность муниципального образования «Муринское городское поселение» Всеволожского муниципального района Ленинградской области </w:t>
      </w:r>
      <w:r w:rsidR="00606326" w:rsidRPr="00606326">
        <w:rPr>
          <w:rFonts w:ascii="Times New Roman" w:eastAsia="Times New Roman" w:hAnsi="Times New Roman" w:cs="Times New Roman"/>
          <w:sz w:val="28"/>
          <w:szCs w:val="28"/>
        </w:rPr>
        <w:t>сле</w:t>
      </w:r>
      <w:r w:rsidR="00606326">
        <w:rPr>
          <w:rFonts w:ascii="Times New Roman" w:eastAsia="Times New Roman" w:hAnsi="Times New Roman" w:cs="Times New Roman"/>
          <w:sz w:val="28"/>
          <w:szCs w:val="28"/>
        </w:rPr>
        <w:t>дующие объекты недвижимости:</w:t>
      </w:r>
    </w:p>
    <w:p w14:paraId="172BF2A2" w14:textId="36458724" w:rsidR="00606326" w:rsidRDefault="00E062DA" w:rsidP="00606326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6326" w:rsidRPr="00606326">
        <w:rPr>
          <w:rFonts w:ascii="Times New Roman" w:eastAsia="Times New Roman" w:hAnsi="Times New Roman" w:cs="Times New Roman"/>
          <w:sz w:val="28"/>
          <w:szCs w:val="28"/>
        </w:rPr>
        <w:t>участок бокового проезд</w:t>
      </w:r>
      <w:r w:rsidR="00606326">
        <w:rPr>
          <w:rFonts w:ascii="Times New Roman" w:eastAsia="Times New Roman" w:hAnsi="Times New Roman" w:cs="Times New Roman"/>
          <w:sz w:val="28"/>
          <w:szCs w:val="28"/>
        </w:rPr>
        <w:t>а от ПК 13+84.16 до ПК 14+97.66</w:t>
      </w:r>
      <w:r w:rsidR="00606326" w:rsidRPr="00606326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47:07:0722001:103548, протяженностью 114 м, расположенный по адресу: </w:t>
      </w:r>
      <w:r w:rsidR="00606326" w:rsidRPr="00606326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Российская Федерация, Ленинградская область, Всеволожский муниципальный район, земли САОЗТ «Ручьи», улично-дорожная сеть;</w:t>
      </w:r>
    </w:p>
    <w:p w14:paraId="0C07EFA5" w14:textId="77777777" w:rsidR="00606326" w:rsidRDefault="00606326" w:rsidP="00606326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06326">
        <w:rPr>
          <w:rFonts w:ascii="Times New Roman" w:eastAsia="Times New Roman" w:hAnsi="Times New Roman" w:cs="Times New Roman"/>
          <w:sz w:val="28"/>
          <w:szCs w:val="28"/>
        </w:rPr>
        <w:t>участок бокового проезда от ПК 14+97.66 до ПК 15+71.96 с кадастровым номером 47:07:0722001:112405, протяженностью 74 м, расположенный по адресу: Российская Федерация, Ленинградская область, Всеволожский муниципальный район, земли САОЗТ «Ручьи» улично-дорожная сеть;</w:t>
      </w:r>
    </w:p>
    <w:p w14:paraId="278148A9" w14:textId="77777777" w:rsidR="00606326" w:rsidRDefault="00606326" w:rsidP="00606326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06326">
        <w:rPr>
          <w:rFonts w:ascii="Times New Roman" w:eastAsia="Times New Roman" w:hAnsi="Times New Roman" w:cs="Times New Roman"/>
          <w:sz w:val="28"/>
          <w:szCs w:val="28"/>
        </w:rPr>
        <w:t>участок бокового проезда от ПК 15+71,96 до ПК 16+78,74 с кадастровым номером 47:07:0722001:125443, протяженностью 107 м, расположенный по адресу: Российская Федерация, Ленинградская область, Всеволожский муниципальный район, земли САОЗТ «Ручьи», улично-дорожная сеть;</w:t>
      </w:r>
    </w:p>
    <w:p w14:paraId="25CD4C52" w14:textId="77777777" w:rsidR="00606326" w:rsidRDefault="00606326" w:rsidP="00606326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06326">
        <w:rPr>
          <w:rFonts w:ascii="Times New Roman" w:eastAsia="Times New Roman" w:hAnsi="Times New Roman" w:cs="Times New Roman"/>
          <w:sz w:val="28"/>
          <w:szCs w:val="28"/>
        </w:rPr>
        <w:t>сети наружного освещения (этап 14) с кадастровым номером 47:07:0722001:101689, протяженностью 99 м, расположенные по адресу: Российская Федерация, Ленинградская область, Всеволожский муниципальный район, земли САОЗТ «Ручьи»;</w:t>
      </w:r>
    </w:p>
    <w:p w14:paraId="4FF59FDC" w14:textId="77777777" w:rsidR="003A739C" w:rsidRDefault="00606326" w:rsidP="003A739C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06326">
        <w:rPr>
          <w:rFonts w:ascii="Times New Roman" w:eastAsia="Times New Roman" w:hAnsi="Times New Roman" w:cs="Times New Roman"/>
          <w:sz w:val="28"/>
          <w:szCs w:val="28"/>
        </w:rPr>
        <w:t>сети наружного освещения (этап 13) с кадастровым номером 47:07:0722001:101690, протяженностью 1138 м, расположенные по адресу: Российская Федерация, Ленинградская область, Всеволожский муниципальный район, земли САОЗТ «Ручьи»;</w:t>
      </w:r>
    </w:p>
    <w:p w14:paraId="1D028BFF" w14:textId="77777777" w:rsidR="003A739C" w:rsidRDefault="003A739C" w:rsidP="003A739C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6326" w:rsidRPr="003A739C">
        <w:rPr>
          <w:rFonts w:ascii="Times New Roman" w:eastAsia="Times New Roman" w:hAnsi="Times New Roman" w:cs="Times New Roman"/>
          <w:sz w:val="28"/>
          <w:szCs w:val="28"/>
        </w:rPr>
        <w:t>сети наружного освещения (этап 15) с кадастровым номером 47:07:0722001:112403, протяженностью 79 м, расположенные по адресу: Российская Федерация, Ленинградская область, Всеволожский муниципальный район, земли САОЗТ «Ручьи»;</w:t>
      </w:r>
    </w:p>
    <w:p w14:paraId="05C17DA6" w14:textId="77777777" w:rsidR="003A739C" w:rsidRDefault="003A739C" w:rsidP="003A739C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6326" w:rsidRPr="003A739C">
        <w:rPr>
          <w:rFonts w:ascii="Times New Roman" w:eastAsia="Times New Roman" w:hAnsi="Times New Roman" w:cs="Times New Roman"/>
          <w:sz w:val="28"/>
          <w:szCs w:val="28"/>
        </w:rPr>
        <w:t>сети наружного освещения (этап 16) с кадастровым номером 47:07:0722001:125445, протяженностью 117 м, расположенные по адресу: Российская Федерация, Ленинградская область, Всеволожский муниципальный район, земли САОЗТ «Ручьи»;</w:t>
      </w:r>
    </w:p>
    <w:p w14:paraId="6AFDEBC5" w14:textId="77777777" w:rsidR="003A739C" w:rsidRDefault="003A739C" w:rsidP="003A739C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6326" w:rsidRPr="003A739C">
        <w:rPr>
          <w:rFonts w:ascii="Times New Roman" w:eastAsia="Times New Roman" w:hAnsi="Times New Roman" w:cs="Times New Roman"/>
          <w:sz w:val="28"/>
          <w:szCs w:val="28"/>
        </w:rPr>
        <w:t>сети дождевой канализации (этап 14) с кадастровым номером 47:07:0722001:103516, протяженностью 168 м, расположенные по адресу: Российская Федерация, Ленинградская область, Всеволожский муниципальный район, земли САОЗТ «Ручьи»;</w:t>
      </w:r>
    </w:p>
    <w:p w14:paraId="2A4AD3B0" w14:textId="77777777" w:rsidR="003A739C" w:rsidRDefault="003A739C" w:rsidP="003A739C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6326" w:rsidRPr="003A739C">
        <w:rPr>
          <w:rFonts w:ascii="Times New Roman" w:eastAsia="Times New Roman" w:hAnsi="Times New Roman" w:cs="Times New Roman"/>
          <w:sz w:val="28"/>
          <w:szCs w:val="28"/>
        </w:rPr>
        <w:t>сети дождевой канализации (этап 15) с кадастровым номером 47:07:0722001:112404, протяженностью 42 м, расположенные по адресу: Российская Федерация, Ленинградская область, Всеволожский муниципальный район, земли САОЗТ «Ручьи»;</w:t>
      </w:r>
    </w:p>
    <w:p w14:paraId="13A7C8CD" w14:textId="77777777" w:rsidR="00606326" w:rsidRDefault="003A739C" w:rsidP="003A739C">
      <w:pPr>
        <w:pStyle w:val="a4"/>
        <w:suppressAutoHyphens w:val="0"/>
        <w:spacing w:before="120" w:line="240" w:lineRule="auto"/>
        <w:ind w:left="0"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6326" w:rsidRPr="003A739C">
        <w:rPr>
          <w:rFonts w:ascii="Times New Roman" w:eastAsia="Times New Roman" w:hAnsi="Times New Roman" w:cs="Times New Roman"/>
          <w:sz w:val="28"/>
          <w:szCs w:val="28"/>
        </w:rPr>
        <w:t>сети дождевой канализации (этап 16) с кадастровым номером 47:07:0722001:125444, протяженностью 88 м, расположенные по адресу: Российская Федерация, Ленинградская область, Всеволожский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ьный район, земли САОЗТ «Ручьи».</w:t>
      </w:r>
    </w:p>
    <w:p w14:paraId="26CF2D5A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ероприятия для принятия объекта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1BC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движимого имущества, 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в пункте 1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настоящего решения, в муниципальную собственность.</w:t>
      </w:r>
    </w:p>
    <w:p w14:paraId="750B971B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 w:rsidR="00C55B3F"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58B0D69A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14:paraId="1325AC16" w14:textId="77777777" w:rsid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постоянную комиссию по вопросам местного самоуправления, гласности, использования земель, законности и правопорядка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478F2D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4C7A40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FADF57" w14:textId="77777777" w:rsidR="00C10530" w:rsidRDefault="00C1053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56CA46" w14:textId="74AB8B85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E06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715F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C3F83"/>
    <w:multiLevelType w:val="hybridMultilevel"/>
    <w:tmpl w:val="AF0AA54C"/>
    <w:lvl w:ilvl="0" w:tplc="8480834E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283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31369"/>
    <w:rsid w:val="0004743C"/>
    <w:rsid w:val="000E7685"/>
    <w:rsid w:val="00130B36"/>
    <w:rsid w:val="001354A0"/>
    <w:rsid w:val="00210F98"/>
    <w:rsid w:val="0022568A"/>
    <w:rsid w:val="002635D9"/>
    <w:rsid w:val="00271DF1"/>
    <w:rsid w:val="00337C57"/>
    <w:rsid w:val="00345121"/>
    <w:rsid w:val="003A739C"/>
    <w:rsid w:val="003C3C17"/>
    <w:rsid w:val="00404F80"/>
    <w:rsid w:val="00492B80"/>
    <w:rsid w:val="00515CA5"/>
    <w:rsid w:val="005C75F2"/>
    <w:rsid w:val="00606326"/>
    <w:rsid w:val="00611CF5"/>
    <w:rsid w:val="00612936"/>
    <w:rsid w:val="006671BC"/>
    <w:rsid w:val="0067026F"/>
    <w:rsid w:val="0068483F"/>
    <w:rsid w:val="006D6297"/>
    <w:rsid w:val="007062EB"/>
    <w:rsid w:val="00715F26"/>
    <w:rsid w:val="00745879"/>
    <w:rsid w:val="007E5E2E"/>
    <w:rsid w:val="008252C5"/>
    <w:rsid w:val="0083411C"/>
    <w:rsid w:val="008605AF"/>
    <w:rsid w:val="00861030"/>
    <w:rsid w:val="008D2CDF"/>
    <w:rsid w:val="00902589"/>
    <w:rsid w:val="009274D9"/>
    <w:rsid w:val="009C06F7"/>
    <w:rsid w:val="009D725A"/>
    <w:rsid w:val="00AA7C9D"/>
    <w:rsid w:val="00AB6B09"/>
    <w:rsid w:val="00B24AAD"/>
    <w:rsid w:val="00BF242B"/>
    <w:rsid w:val="00C10530"/>
    <w:rsid w:val="00C55B3F"/>
    <w:rsid w:val="00C723B5"/>
    <w:rsid w:val="00C827C9"/>
    <w:rsid w:val="00CE7187"/>
    <w:rsid w:val="00DD1D3D"/>
    <w:rsid w:val="00E062DA"/>
    <w:rsid w:val="00E62C2C"/>
    <w:rsid w:val="00ED0A0A"/>
    <w:rsid w:val="00EF5C17"/>
    <w:rsid w:val="00FA1774"/>
    <w:rsid w:val="00FC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BFB8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0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Анастасия Смирнова</cp:lastModifiedBy>
  <cp:revision>2</cp:revision>
  <cp:lastPrinted>2022-10-07T06:56:00Z</cp:lastPrinted>
  <dcterms:created xsi:type="dcterms:W3CDTF">2024-02-29T08:51:00Z</dcterms:created>
  <dcterms:modified xsi:type="dcterms:W3CDTF">2024-02-29T08:51:00Z</dcterms:modified>
</cp:coreProperties>
</file>