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5C012" w14:textId="2DD076DA" w:rsidR="00E27DE4" w:rsidRPr="00A2768F" w:rsidRDefault="001F5377" w:rsidP="00B562D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02152652"/>
      <w:r w:rsidRPr="00A2768F">
        <w:rPr>
          <w:rFonts w:ascii="Times New Roman" w:hAnsi="Times New Roman" w:cs="Times New Roman"/>
          <w:sz w:val="28"/>
          <w:szCs w:val="28"/>
        </w:rPr>
        <w:t>УТВЕРЖДЕН</w:t>
      </w:r>
    </w:p>
    <w:p w14:paraId="316C431E" w14:textId="36D30C62" w:rsidR="001F5377" w:rsidRPr="00A2768F" w:rsidRDefault="001F5377" w:rsidP="00B562D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2768F">
        <w:rPr>
          <w:rFonts w:ascii="Times New Roman" w:hAnsi="Times New Roman" w:cs="Times New Roman"/>
          <w:sz w:val="28"/>
          <w:szCs w:val="28"/>
        </w:rPr>
        <w:t>распоряжением Правительства Ленинградской области</w:t>
      </w:r>
    </w:p>
    <w:p w14:paraId="598EEDD5" w14:textId="286AD1EA" w:rsidR="00470A34" w:rsidRPr="00A2768F" w:rsidRDefault="00470A34" w:rsidP="00B562D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503CD49" w14:textId="77777777" w:rsidR="00181A6F" w:rsidRPr="00A2768F" w:rsidRDefault="00181A6F" w:rsidP="00B562D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2E8FD16" w14:textId="70DD0B62" w:rsidR="001F5377" w:rsidRPr="00A2768F" w:rsidRDefault="001F5377" w:rsidP="00B562D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2768F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347C9A" w:rsidRPr="00A2768F">
        <w:rPr>
          <w:rFonts w:ascii="Times New Roman" w:hAnsi="Times New Roman" w:cs="Times New Roman"/>
          <w:sz w:val="28"/>
          <w:szCs w:val="28"/>
        </w:rPr>
        <w:t>3</w:t>
      </w:r>
      <w:r w:rsidRPr="00A2768F"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2C165299" w14:textId="17917624" w:rsidR="00E27DE4" w:rsidRPr="00CB3128" w:rsidRDefault="00E27DE4" w:rsidP="001F5377">
      <w:pPr>
        <w:spacing w:after="0" w:line="240" w:lineRule="auto"/>
        <w:ind w:left="6521"/>
        <w:rPr>
          <w:sz w:val="24"/>
          <w:szCs w:val="24"/>
        </w:rPr>
      </w:pPr>
    </w:p>
    <w:p w14:paraId="092F491B" w14:textId="77777777" w:rsidR="001F5377" w:rsidRDefault="001F5377" w:rsidP="001F53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13BBA1" w14:textId="77777777" w:rsidR="001F5377" w:rsidRDefault="001F5377" w:rsidP="007E0D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917084" w14:textId="77777777" w:rsidR="001F5377" w:rsidRDefault="001F5377" w:rsidP="007E0D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8E46D1" w14:textId="2C3F0BFE" w:rsidR="001F5377" w:rsidRDefault="001F5377" w:rsidP="007E0D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BBCA8C" w14:textId="045603FA" w:rsidR="001F5377" w:rsidRDefault="001F5377" w:rsidP="007E0D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E33A40" w14:textId="123E9E71" w:rsidR="001F5377" w:rsidRDefault="001F5377" w:rsidP="007E0D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510BD4" w14:textId="4B3F6F06" w:rsidR="001F5377" w:rsidRDefault="001F5377" w:rsidP="007E0D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910AC71" w14:textId="77777777" w:rsidR="008D3F6A" w:rsidRPr="008D3F6A" w:rsidRDefault="008D3F6A" w:rsidP="008D3F6A">
      <w:pPr>
        <w:tabs>
          <w:tab w:val="num" w:pos="-142"/>
          <w:tab w:val="left" w:pos="0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3F6A">
        <w:rPr>
          <w:rFonts w:ascii="Times New Roman" w:eastAsia="Calibri" w:hAnsi="Times New Roman" w:cs="Times New Roman"/>
          <w:sz w:val="28"/>
          <w:szCs w:val="28"/>
        </w:rPr>
        <w:t xml:space="preserve">Изменения в проект планировки территории </w:t>
      </w:r>
    </w:p>
    <w:p w14:paraId="7FB44530" w14:textId="77777777" w:rsidR="008D3F6A" w:rsidRPr="008D3F6A" w:rsidRDefault="008D3F6A" w:rsidP="008D3F6A">
      <w:pPr>
        <w:tabs>
          <w:tab w:val="num" w:pos="-142"/>
          <w:tab w:val="left" w:pos="0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3F6A">
        <w:rPr>
          <w:rFonts w:ascii="Times New Roman" w:eastAsia="Calibri" w:hAnsi="Times New Roman" w:cs="Times New Roman"/>
          <w:sz w:val="28"/>
          <w:szCs w:val="28"/>
        </w:rPr>
        <w:t>в целях размещения линейного объекта регионального значения «Автомобильная дорога регионального значения «Санкт-Петербург – Матокса» (реконструкция)» (по титулу: «Реконструкция автомобильной дороги общего пользования регионального значения «Санкт-Петербург - Матокса» на участке км 0 – км 10 во Всеволожском районе Ленинградской области»), утвержденный распоряжением Правительства Ленинградской области 28.02.2023 №124-р, применительно к участку на км 0 + 742,00 – км 1 + 036,00 (по титулу: «Реконструкция мостового перехода через р. Охта на автомобильной дороге общего пользования регионального значения «Санкт-Петербург – Матокса» во Всеволожском районе Ленинградской области»)</w:t>
      </w:r>
    </w:p>
    <w:p w14:paraId="116FE9A4" w14:textId="2538F549" w:rsidR="00D2142E" w:rsidRPr="00D2142E" w:rsidRDefault="00D2142E" w:rsidP="00A2768F">
      <w:pPr>
        <w:tabs>
          <w:tab w:val="num" w:pos="851"/>
          <w:tab w:val="left" w:pos="10065"/>
        </w:tabs>
        <w:spacing w:after="0" w:line="276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6A14F9" w14:textId="77777777" w:rsidR="001F5377" w:rsidRDefault="001F5377" w:rsidP="00A2768F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061AAAA8" w14:textId="77777777" w:rsidR="001F5377" w:rsidRDefault="001F5377" w:rsidP="00A2768F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12A225EC" w14:textId="6165D37E" w:rsidR="001F5377" w:rsidRPr="005215F1" w:rsidRDefault="00E27DE4" w:rsidP="00A2768F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  <w:sectPr w:rsidR="001F5377" w:rsidRPr="005215F1" w:rsidSect="00A2768F">
          <w:headerReference w:type="default" r:id="rId7"/>
          <w:pgSz w:w="11906" w:h="16838" w:code="9"/>
          <w:pgMar w:top="1134" w:right="1276" w:bottom="1134" w:left="1701" w:header="708" w:footer="708" w:gutter="0"/>
          <w:cols w:space="708"/>
          <w:titlePg/>
          <w:docGrid w:linePitch="360"/>
        </w:sectPr>
      </w:pPr>
      <w:r w:rsidRPr="00091670">
        <w:rPr>
          <w:rFonts w:ascii="Times New Roman" w:hAnsi="Times New Roman" w:cs="Times New Roman"/>
          <w:sz w:val="28"/>
          <w:szCs w:val="28"/>
        </w:rPr>
        <w:t xml:space="preserve">Чертеж </w:t>
      </w:r>
      <w:r w:rsidR="009455CF">
        <w:rPr>
          <w:rFonts w:ascii="Times New Roman" w:hAnsi="Times New Roman" w:cs="Times New Roman"/>
          <w:sz w:val="28"/>
          <w:szCs w:val="28"/>
        </w:rPr>
        <w:t xml:space="preserve">границ зон планируемого размещения линейных объектов, подлежащих реконструкции в связи с изменением их местоположения </w:t>
      </w:r>
    </w:p>
    <w:p w14:paraId="0BE93A1E" w14:textId="7043DFC0" w:rsidR="005C3064" w:rsidRDefault="00020DFD" w:rsidP="0044467B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458D3AB" wp14:editId="3E9B8B82">
            <wp:extent cx="6096000" cy="594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8AAE9" w14:textId="77777777" w:rsidR="00BB5B53" w:rsidRDefault="00BB5B53" w:rsidP="005215F1">
      <w:pPr>
        <w:rPr>
          <w:rFonts w:ascii="Times New Roman" w:hAnsi="Times New Roman" w:cs="Times New Roman"/>
          <w:sz w:val="28"/>
          <w:szCs w:val="28"/>
        </w:rPr>
      </w:pPr>
    </w:p>
    <w:p w14:paraId="18317241" w14:textId="77777777" w:rsidR="00BB5B53" w:rsidRDefault="00BB5B53" w:rsidP="005215F1">
      <w:pPr>
        <w:rPr>
          <w:rFonts w:ascii="Times New Roman" w:hAnsi="Times New Roman" w:cs="Times New Roman"/>
          <w:sz w:val="28"/>
          <w:szCs w:val="28"/>
        </w:rPr>
      </w:pPr>
    </w:p>
    <w:p w14:paraId="3BF8F7A3" w14:textId="77777777" w:rsidR="00BB5B53" w:rsidRDefault="00BB5B53" w:rsidP="005215F1">
      <w:pPr>
        <w:rPr>
          <w:rFonts w:ascii="Times New Roman" w:hAnsi="Times New Roman" w:cs="Times New Roman"/>
          <w:sz w:val="28"/>
          <w:szCs w:val="28"/>
        </w:rPr>
      </w:pPr>
    </w:p>
    <w:p w14:paraId="594101C1" w14:textId="77777777" w:rsidR="00BB5B53" w:rsidRDefault="00BB5B53" w:rsidP="005215F1">
      <w:pPr>
        <w:rPr>
          <w:rFonts w:ascii="Times New Roman" w:hAnsi="Times New Roman" w:cs="Times New Roman"/>
          <w:sz w:val="28"/>
          <w:szCs w:val="28"/>
        </w:rPr>
      </w:pPr>
    </w:p>
    <w:p w14:paraId="2DED2547" w14:textId="77777777" w:rsidR="00BB5B53" w:rsidRDefault="00BB5B53" w:rsidP="005215F1">
      <w:pPr>
        <w:rPr>
          <w:rFonts w:ascii="Times New Roman" w:hAnsi="Times New Roman" w:cs="Times New Roman"/>
          <w:sz w:val="28"/>
          <w:szCs w:val="28"/>
        </w:rPr>
      </w:pPr>
    </w:p>
    <w:p w14:paraId="7DBBD84D" w14:textId="77777777" w:rsidR="00BB5B53" w:rsidRDefault="00BB5B53" w:rsidP="005215F1">
      <w:pPr>
        <w:rPr>
          <w:rFonts w:ascii="Times New Roman" w:hAnsi="Times New Roman" w:cs="Times New Roman"/>
          <w:sz w:val="28"/>
          <w:szCs w:val="28"/>
        </w:rPr>
      </w:pPr>
    </w:p>
    <w:p w14:paraId="2A65F510" w14:textId="77777777" w:rsidR="00BB5B53" w:rsidRDefault="00BB5B53" w:rsidP="005215F1">
      <w:pPr>
        <w:rPr>
          <w:rFonts w:ascii="Times New Roman" w:hAnsi="Times New Roman" w:cs="Times New Roman"/>
          <w:sz w:val="28"/>
          <w:szCs w:val="28"/>
        </w:rPr>
      </w:pPr>
    </w:p>
    <w:p w14:paraId="1642B5A3" w14:textId="77777777" w:rsidR="00F04AE1" w:rsidRDefault="00F04AE1" w:rsidP="00BB5B5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3EE48A" w14:textId="77777777" w:rsidR="00F04AE1" w:rsidRDefault="00F04AE1" w:rsidP="00BB5B5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F81858" w14:textId="0BBF8A9E" w:rsidR="00BB5B53" w:rsidRPr="00CB3128" w:rsidRDefault="00BB5B53" w:rsidP="00BB5B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 1:2000</w:t>
      </w:r>
    </w:p>
    <w:sectPr w:rsidR="00BB5B53" w:rsidRPr="00CB3128" w:rsidSect="005215F1">
      <w:headerReference w:type="default" r:id="rId9"/>
      <w:pgSz w:w="11906" w:h="16838" w:code="9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BE4EB" w14:textId="77777777" w:rsidR="00B522C6" w:rsidRDefault="00B522C6" w:rsidP="00E463D3">
      <w:pPr>
        <w:spacing w:after="0" w:line="240" w:lineRule="auto"/>
      </w:pPr>
      <w:r>
        <w:separator/>
      </w:r>
    </w:p>
  </w:endnote>
  <w:endnote w:type="continuationSeparator" w:id="0">
    <w:p w14:paraId="1F641B53" w14:textId="77777777" w:rsidR="00B522C6" w:rsidRDefault="00B522C6" w:rsidP="00E4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D1E49" w14:textId="77777777" w:rsidR="00B522C6" w:rsidRDefault="00B522C6" w:rsidP="00E463D3">
      <w:pPr>
        <w:spacing w:after="0" w:line="240" w:lineRule="auto"/>
      </w:pPr>
      <w:r>
        <w:separator/>
      </w:r>
    </w:p>
  </w:footnote>
  <w:footnote w:type="continuationSeparator" w:id="0">
    <w:p w14:paraId="315AFC18" w14:textId="77777777" w:rsidR="00B522C6" w:rsidRDefault="00B522C6" w:rsidP="00E4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4997812"/>
      <w:docPartObj>
        <w:docPartGallery w:val="Page Numbers (Top of Page)"/>
        <w:docPartUnique/>
      </w:docPartObj>
    </w:sdtPr>
    <w:sdtContent>
      <w:p w14:paraId="49EB2EBB" w14:textId="43A31757" w:rsidR="006537A8" w:rsidRDefault="006537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220">
          <w:rPr>
            <w:noProof/>
          </w:rPr>
          <w:t>8</w:t>
        </w:r>
        <w:r>
          <w:fldChar w:fldCharType="end"/>
        </w:r>
      </w:p>
    </w:sdtContent>
  </w:sdt>
  <w:p w14:paraId="292ADBDE" w14:textId="77777777" w:rsidR="003F0A8E" w:rsidRDefault="003F0A8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9219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CEB97F" w14:textId="25523D0D" w:rsidR="003F0A8E" w:rsidRDefault="003F0A8E">
        <w:pPr>
          <w:pStyle w:val="a6"/>
          <w:jc w:val="center"/>
        </w:pPr>
        <w:r w:rsidRPr="00A6560B">
          <w:rPr>
            <w:rFonts w:ascii="Times New Roman" w:hAnsi="Times New Roman" w:cs="Times New Roman"/>
          </w:rPr>
          <w:fldChar w:fldCharType="begin"/>
        </w:r>
        <w:r w:rsidRPr="00A6560B">
          <w:rPr>
            <w:rFonts w:ascii="Times New Roman" w:hAnsi="Times New Roman" w:cs="Times New Roman"/>
          </w:rPr>
          <w:instrText>PAGE   \* MERGEFORMAT</w:instrText>
        </w:r>
        <w:r w:rsidRPr="00A6560B">
          <w:rPr>
            <w:rFonts w:ascii="Times New Roman" w:hAnsi="Times New Roman" w:cs="Times New Roman"/>
          </w:rPr>
          <w:fldChar w:fldCharType="separate"/>
        </w:r>
        <w:r w:rsidR="00F04AE1">
          <w:rPr>
            <w:rFonts w:ascii="Times New Roman" w:hAnsi="Times New Roman" w:cs="Times New Roman"/>
            <w:noProof/>
          </w:rPr>
          <w:t>2</w:t>
        </w:r>
        <w:r w:rsidRPr="00A6560B">
          <w:rPr>
            <w:rFonts w:ascii="Times New Roman" w:hAnsi="Times New Roman" w:cs="Times New Roman"/>
          </w:rPr>
          <w:fldChar w:fldCharType="end"/>
        </w:r>
      </w:p>
    </w:sdtContent>
  </w:sdt>
  <w:p w14:paraId="78AF0FB4" w14:textId="77777777" w:rsidR="003F0A8E" w:rsidRDefault="003F0A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E4"/>
    <w:rsid w:val="0000106F"/>
    <w:rsid w:val="000074EA"/>
    <w:rsid w:val="00010F72"/>
    <w:rsid w:val="00020DFD"/>
    <w:rsid w:val="00080220"/>
    <w:rsid w:val="00091670"/>
    <w:rsid w:val="000B74CB"/>
    <w:rsid w:val="000C1CF3"/>
    <w:rsid w:val="000E1815"/>
    <w:rsid w:val="00111ED7"/>
    <w:rsid w:val="00112AD1"/>
    <w:rsid w:val="0013385F"/>
    <w:rsid w:val="00134982"/>
    <w:rsid w:val="00165523"/>
    <w:rsid w:val="00166B4A"/>
    <w:rsid w:val="00181A6F"/>
    <w:rsid w:val="00196961"/>
    <w:rsid w:val="001F5377"/>
    <w:rsid w:val="0020424A"/>
    <w:rsid w:val="002105E1"/>
    <w:rsid w:val="00262A24"/>
    <w:rsid w:val="002B257F"/>
    <w:rsid w:val="002E4B1A"/>
    <w:rsid w:val="002E6679"/>
    <w:rsid w:val="0032318C"/>
    <w:rsid w:val="00326EF7"/>
    <w:rsid w:val="00347C9A"/>
    <w:rsid w:val="00365E0B"/>
    <w:rsid w:val="0037677D"/>
    <w:rsid w:val="003D5DAF"/>
    <w:rsid w:val="003E0BB1"/>
    <w:rsid w:val="003F0A8E"/>
    <w:rsid w:val="003F3DEA"/>
    <w:rsid w:val="00406B55"/>
    <w:rsid w:val="0044467B"/>
    <w:rsid w:val="00470A34"/>
    <w:rsid w:val="00484444"/>
    <w:rsid w:val="00485946"/>
    <w:rsid w:val="004A202E"/>
    <w:rsid w:val="004F395A"/>
    <w:rsid w:val="005146C7"/>
    <w:rsid w:val="005215F1"/>
    <w:rsid w:val="00522560"/>
    <w:rsid w:val="00552818"/>
    <w:rsid w:val="005B2E38"/>
    <w:rsid w:val="005B7271"/>
    <w:rsid w:val="005C3064"/>
    <w:rsid w:val="005C4FD1"/>
    <w:rsid w:val="005F05EA"/>
    <w:rsid w:val="0062429D"/>
    <w:rsid w:val="006537A8"/>
    <w:rsid w:val="006B6455"/>
    <w:rsid w:val="006D6540"/>
    <w:rsid w:val="006E4E78"/>
    <w:rsid w:val="00746BDD"/>
    <w:rsid w:val="00773E74"/>
    <w:rsid w:val="007C1C2B"/>
    <w:rsid w:val="007E0867"/>
    <w:rsid w:val="007E0D9B"/>
    <w:rsid w:val="007E2E8D"/>
    <w:rsid w:val="007E3469"/>
    <w:rsid w:val="00841C3C"/>
    <w:rsid w:val="008A279B"/>
    <w:rsid w:val="008B07F0"/>
    <w:rsid w:val="008D3F6A"/>
    <w:rsid w:val="008D6F50"/>
    <w:rsid w:val="008F5D38"/>
    <w:rsid w:val="00906C8D"/>
    <w:rsid w:val="009455CF"/>
    <w:rsid w:val="00995A8D"/>
    <w:rsid w:val="009D6C5D"/>
    <w:rsid w:val="009F139C"/>
    <w:rsid w:val="00A2768F"/>
    <w:rsid w:val="00A31844"/>
    <w:rsid w:val="00A6560B"/>
    <w:rsid w:val="00A82946"/>
    <w:rsid w:val="00A90E14"/>
    <w:rsid w:val="00AA77A9"/>
    <w:rsid w:val="00AE0424"/>
    <w:rsid w:val="00AE7645"/>
    <w:rsid w:val="00B24D08"/>
    <w:rsid w:val="00B34ECA"/>
    <w:rsid w:val="00B4457C"/>
    <w:rsid w:val="00B51A1F"/>
    <w:rsid w:val="00B522C6"/>
    <w:rsid w:val="00B562DB"/>
    <w:rsid w:val="00B656A3"/>
    <w:rsid w:val="00BB1B81"/>
    <w:rsid w:val="00BB5B53"/>
    <w:rsid w:val="00BB71FB"/>
    <w:rsid w:val="00C80B6E"/>
    <w:rsid w:val="00C866D2"/>
    <w:rsid w:val="00CB3128"/>
    <w:rsid w:val="00CF2312"/>
    <w:rsid w:val="00D2142E"/>
    <w:rsid w:val="00D21CB1"/>
    <w:rsid w:val="00D63F32"/>
    <w:rsid w:val="00D77C69"/>
    <w:rsid w:val="00DD3B1B"/>
    <w:rsid w:val="00E27DE4"/>
    <w:rsid w:val="00E463D3"/>
    <w:rsid w:val="00E94692"/>
    <w:rsid w:val="00EA2011"/>
    <w:rsid w:val="00EA7B76"/>
    <w:rsid w:val="00EB6460"/>
    <w:rsid w:val="00EC67BB"/>
    <w:rsid w:val="00F04AE1"/>
    <w:rsid w:val="00F378B5"/>
    <w:rsid w:val="00F543AF"/>
    <w:rsid w:val="00F72E88"/>
    <w:rsid w:val="00F77E45"/>
    <w:rsid w:val="00FC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3DB62"/>
  <w15:docId w15:val="{CBD1A041-0D9F-448E-99FC-8C316E1C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5A8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7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63D3"/>
  </w:style>
  <w:style w:type="paragraph" w:styleId="a8">
    <w:name w:val="footer"/>
    <w:basedOn w:val="a"/>
    <w:link w:val="a9"/>
    <w:uiPriority w:val="99"/>
    <w:unhideWhenUsed/>
    <w:rsid w:val="00E4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6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2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E1E21-F4C8-480E-B5C2-1536883D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Окопняя</dc:creator>
  <cp:keywords/>
  <dc:description/>
  <cp:lastModifiedBy>Анастасия Смирнова</cp:lastModifiedBy>
  <cp:revision>2</cp:revision>
  <cp:lastPrinted>2024-04-05T09:26:00Z</cp:lastPrinted>
  <dcterms:created xsi:type="dcterms:W3CDTF">2024-06-25T11:22:00Z</dcterms:created>
  <dcterms:modified xsi:type="dcterms:W3CDTF">2024-06-25T11:22:00Z</dcterms:modified>
</cp:coreProperties>
</file>