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D9B" w:rsidP="0048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9B">
        <w:rPr>
          <w:rFonts w:ascii="Times New Roman" w:hAnsi="Times New Roman" w:cs="Times New Roman"/>
          <w:b/>
          <w:sz w:val="28"/>
          <w:szCs w:val="28"/>
        </w:rPr>
        <w:t>Уточнены правила признания лица инвалидом.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связи с ратификацией Конвенции о правах инвалидов в отдельные законодательные акты Российской Федерации Федеральным законом от 01.12.2014 № 419-ФЗ были внесены изменения по вопросам социальной защиты инвалидов.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 целях реализации данного закона постановлением Правительства Российской Федерации от 06.08.2015 № 805 скорректированы Правила признания лица инвалидом.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Так, Правилами к условиям признания гражданина инвалидом причисляется также необходимость в мерах социальной защиты, включая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абилитацию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Согласно Федеральному закону от 01.12.2014 № 419-ФЗ, которым введено указанное понятие,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абилитация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 - это система и процесс формирования отсутствовавших у инвалидов способностей к бытовой, общественной, профессиональной и иной деятельности.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Также уточнено, что соответствующая группа инвалидности или категория «ребенок-инвалид» устанавливаются в зависимости от степени выраженности стойких расстройств функций организма, возникших в результате заболеваний, последствий травм или дефектов.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Ранее признание инвалидом определенной группы или категории зависело от степени ограничения жизнедеятельности, обусловленного стойким расстройством функций организма, возникшего в результате заболеваний, последствий травм или дефектов.</w:t>
      </w:r>
    </w:p>
    <w:p w:rsidR="00484D9B" w:rsidRDefault="00484D9B" w:rsidP="00484D9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Нововведения вступают в силу с 1 января 2016 года.</w:t>
      </w:r>
    </w:p>
    <w:p w:rsidR="00484D9B" w:rsidRPr="00484D9B" w:rsidRDefault="00484D9B" w:rsidP="0048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4D9B" w:rsidRPr="0048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84D9B"/>
    <w:rsid w:val="0048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2015-10-16T12:18:00Z</dcterms:created>
  <dcterms:modified xsi:type="dcterms:W3CDTF">2015-10-16T12:19:00Z</dcterms:modified>
</cp:coreProperties>
</file>