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FF3CE5E" wp14:editId="6740B50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05E" w:rsidRPr="001130B1" w:rsidRDefault="00EC405E" w:rsidP="00EC405E">
      <w:pPr>
        <w:jc w:val="center"/>
        <w:rPr>
          <w:sz w:val="32"/>
        </w:rPr>
      </w:pPr>
    </w:p>
    <w:p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C405E" w:rsidRDefault="00EC405E" w:rsidP="00EC405E">
      <w:pPr>
        <w:jc w:val="center"/>
        <w:rPr>
          <w:b/>
          <w:sz w:val="28"/>
          <w:szCs w:val="28"/>
        </w:rPr>
      </w:pPr>
    </w:p>
    <w:p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C405E" w:rsidRDefault="00EC405E" w:rsidP="00EC405E">
      <w:pPr>
        <w:jc w:val="center"/>
        <w:rPr>
          <w:b/>
        </w:rPr>
      </w:pPr>
    </w:p>
    <w:p w:rsidR="00EC405E" w:rsidRDefault="00D81E0C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405E" w:rsidRDefault="00EC405E" w:rsidP="00EC405E">
      <w:pPr>
        <w:rPr>
          <w:b/>
          <w:sz w:val="32"/>
          <w:szCs w:val="32"/>
        </w:rPr>
      </w:pPr>
    </w:p>
    <w:p w:rsidR="00EC405E" w:rsidRDefault="00434B5A" w:rsidP="00EC405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27.12.</w:t>
      </w:r>
      <w:r w:rsidR="00EC405E">
        <w:rPr>
          <w:sz w:val="28"/>
          <w:szCs w:val="28"/>
          <w:u w:val="single"/>
        </w:rPr>
        <w:t>2021</w:t>
      </w:r>
      <w:r w:rsidR="00EC405E">
        <w:rPr>
          <w:sz w:val="28"/>
          <w:szCs w:val="28"/>
        </w:rPr>
        <w:t xml:space="preserve">                                                                               </w:t>
      </w:r>
      <w:r w:rsidR="00123B75">
        <w:rPr>
          <w:sz w:val="28"/>
          <w:szCs w:val="28"/>
        </w:rPr>
        <w:t xml:space="preserve"> </w:t>
      </w:r>
      <w:r w:rsidR="00EC405E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343</w:t>
      </w:r>
      <w:r w:rsidR="00F339B8">
        <w:rPr>
          <w:sz w:val="28"/>
          <w:szCs w:val="28"/>
          <w:u w:val="single"/>
        </w:rPr>
        <w:t xml:space="preserve">        </w:t>
      </w:r>
      <w:r w:rsidR="00EC405E">
        <w:rPr>
          <w:sz w:val="28"/>
          <w:szCs w:val="28"/>
        </w:rPr>
        <w:t xml:space="preserve">   </w:t>
      </w:r>
    </w:p>
    <w:p w:rsidR="00EC405E" w:rsidRDefault="00EC405E" w:rsidP="00EC405E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C405E" w:rsidRDefault="00EC405E" w:rsidP="00EC405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06414" w:rsidRPr="009F3522" w:rsidRDefault="00D81E0C" w:rsidP="00D81E0C">
      <w:pPr>
        <w:pStyle w:val="a3"/>
        <w:tabs>
          <w:tab w:val="left" w:pos="4253"/>
        </w:tabs>
        <w:ind w:right="4960"/>
        <w:jc w:val="both"/>
        <w:rPr>
          <w:rFonts w:ascii="Times New Roman" w:hAnsi="Times New Roman" w:cs="Times New Roman"/>
          <w:color w:val="auto"/>
          <w:spacing w:val="0"/>
          <w:szCs w:val="28"/>
        </w:rPr>
      </w:pPr>
      <w:bookmarkStart w:id="0" w:name="_GoBack"/>
      <w:r w:rsidRPr="00D81E0C">
        <w:rPr>
          <w:rFonts w:ascii="Times New Roman" w:hAnsi="Times New Roman" w:cs="Times New Roman"/>
          <w:color w:val="auto"/>
          <w:spacing w:val="0"/>
          <w:szCs w:val="28"/>
        </w:rPr>
        <w:t xml:space="preserve">Об утверждении программы 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96BCC">
        <w:rPr>
          <w:rFonts w:ascii="Times New Roman" w:hAnsi="Times New Roman" w:cs="Times New Roman"/>
          <w:color w:val="auto"/>
          <w:spacing w:val="0"/>
          <w:szCs w:val="28"/>
        </w:rPr>
        <w:t>муниципального образования</w:t>
      </w:r>
      <w:r w:rsidRPr="00D81E0C">
        <w:rPr>
          <w:rFonts w:ascii="Times New Roman" w:hAnsi="Times New Roman" w:cs="Times New Roman"/>
          <w:color w:val="auto"/>
          <w:spacing w:val="0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pacing w:val="0"/>
          <w:szCs w:val="28"/>
        </w:rPr>
        <w:t>Муринское городское поселение</w:t>
      </w:r>
      <w:r w:rsidRPr="00D81E0C">
        <w:rPr>
          <w:rFonts w:ascii="Times New Roman" w:hAnsi="Times New Roman" w:cs="Times New Roman"/>
          <w:color w:val="auto"/>
          <w:spacing w:val="0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pacing w:val="0"/>
          <w:szCs w:val="28"/>
        </w:rPr>
        <w:t>Всеволожского муниципального района Ленинградской области</w:t>
      </w:r>
      <w:r w:rsidRPr="00D81E0C">
        <w:rPr>
          <w:rFonts w:ascii="Times New Roman" w:hAnsi="Times New Roman" w:cs="Times New Roman"/>
          <w:color w:val="auto"/>
          <w:spacing w:val="0"/>
          <w:szCs w:val="28"/>
        </w:rPr>
        <w:t xml:space="preserve"> на 2022 год</w:t>
      </w:r>
    </w:p>
    <w:bookmarkEnd w:id="0"/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6BCC" w:rsidRPr="006B4120" w:rsidRDefault="00D81E0C" w:rsidP="00696BC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1E0C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D81E0C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D81E0C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96BCC" w:rsidRPr="006B4120"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696BCC" w:rsidRDefault="00696BCC" w:rsidP="00696BC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696BCC" w:rsidRPr="006B4120" w:rsidRDefault="00696BCC" w:rsidP="00696BCC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6B4120">
        <w:rPr>
          <w:b/>
          <w:bCs/>
          <w:sz w:val="28"/>
          <w:szCs w:val="28"/>
          <w:lang w:eastAsia="ar-SA"/>
        </w:rPr>
        <w:t>ПОСТАНОВЛЯЕТ:</w:t>
      </w:r>
    </w:p>
    <w:p w:rsidR="00696BCC" w:rsidRPr="006B4120" w:rsidRDefault="00696BCC" w:rsidP="00696BC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1D4C6C" w:rsidRPr="00696BCC" w:rsidRDefault="00696BCC" w:rsidP="001D4C6C">
      <w:pPr>
        <w:pStyle w:val="af4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96BCC">
        <w:rPr>
          <w:sz w:val="28"/>
          <w:szCs w:val="28"/>
        </w:rPr>
        <w:t xml:space="preserve">Утвердить </w:t>
      </w:r>
      <w:r w:rsidRPr="00696BCC">
        <w:rPr>
          <w:bCs/>
          <w:color w:val="010101"/>
          <w:sz w:val="28"/>
          <w:szCs w:val="28"/>
        </w:rPr>
        <w:t xml:space="preserve">программу профилактики рисков причинения вреда </w:t>
      </w:r>
      <w:r>
        <w:rPr>
          <w:bCs/>
          <w:color w:val="010101"/>
          <w:sz w:val="28"/>
          <w:szCs w:val="28"/>
        </w:rPr>
        <w:t xml:space="preserve">(ущерба) охраняемым </w:t>
      </w:r>
      <w:r w:rsidRPr="00696BCC">
        <w:rPr>
          <w:bCs/>
          <w:color w:val="010101"/>
          <w:sz w:val="28"/>
          <w:szCs w:val="28"/>
        </w:rPr>
        <w:t>законом ценностям в сфере муниципального жи</w:t>
      </w:r>
      <w:r>
        <w:rPr>
          <w:bCs/>
          <w:color w:val="010101"/>
          <w:sz w:val="28"/>
          <w:szCs w:val="28"/>
        </w:rPr>
        <w:t xml:space="preserve">лищного контроля на территории </w:t>
      </w:r>
      <w:r w:rsidRPr="00696BCC">
        <w:rPr>
          <w:bCs/>
          <w:color w:val="010101"/>
          <w:sz w:val="28"/>
          <w:szCs w:val="28"/>
        </w:rPr>
        <w:t>муниципального образования «</w:t>
      </w:r>
      <w:r>
        <w:rPr>
          <w:bCs/>
          <w:color w:val="010101"/>
          <w:sz w:val="28"/>
          <w:szCs w:val="28"/>
        </w:rPr>
        <w:t>Муринское</w:t>
      </w:r>
      <w:r w:rsidRPr="00696BCC">
        <w:rPr>
          <w:bCs/>
          <w:color w:val="010101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год, согласно приложению.</w:t>
      </w:r>
    </w:p>
    <w:p w:rsidR="00696BCC" w:rsidRPr="00696BCC" w:rsidRDefault="00696BCC" w:rsidP="00696BCC">
      <w:pPr>
        <w:pStyle w:val="af4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bCs/>
          <w:color w:val="010101"/>
          <w:sz w:val="28"/>
          <w:szCs w:val="28"/>
        </w:rPr>
      </w:pPr>
      <w:r w:rsidRPr="00696BCC">
        <w:rPr>
          <w:bCs/>
          <w:color w:val="010101"/>
          <w:sz w:val="28"/>
          <w:szCs w:val="28"/>
        </w:rPr>
        <w:t xml:space="preserve">Настоящее постановление подлежит опубликованию в </w:t>
      </w:r>
      <w:r w:rsidRPr="00696BCC">
        <w:rPr>
          <w:sz w:val="28"/>
          <w:szCs w:val="28"/>
        </w:rPr>
        <w:t>газете «Муринская панорама»</w:t>
      </w:r>
      <w:r w:rsidRPr="00696BCC">
        <w:rPr>
          <w:bCs/>
          <w:color w:val="010101"/>
          <w:sz w:val="28"/>
          <w:szCs w:val="28"/>
        </w:rPr>
        <w:t xml:space="preserve"> и размещению на официальном с</w:t>
      </w:r>
      <w:r>
        <w:rPr>
          <w:bCs/>
          <w:color w:val="010101"/>
          <w:sz w:val="28"/>
          <w:szCs w:val="28"/>
        </w:rPr>
        <w:t xml:space="preserve">айте муниципального образования </w:t>
      </w:r>
      <w:r w:rsidRPr="00696BCC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 в сети «Интернет».</w:t>
      </w:r>
    </w:p>
    <w:p w:rsidR="00555E7B" w:rsidRPr="00555E7B" w:rsidRDefault="00555E7B" w:rsidP="00555E7B">
      <w:pPr>
        <w:pStyle w:val="af4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555E7B">
        <w:rPr>
          <w:sz w:val="28"/>
          <w:szCs w:val="28"/>
        </w:rPr>
        <w:lastRenderedPageBreak/>
        <w:t>Настоящее постановление вступает в силу с момента его подписания.</w:t>
      </w:r>
    </w:p>
    <w:p w:rsidR="005254BF" w:rsidRPr="001D4C6C" w:rsidRDefault="00555E7B" w:rsidP="00555E7B">
      <w:pPr>
        <w:pStyle w:val="af4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555E7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213B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D80" w:rsidRPr="00973D90" w:rsidRDefault="00BC6D80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D80" w:rsidRDefault="00BC6D80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323" w:rsidRDefault="00BC6D80" w:rsidP="001D4C6C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5254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54BF" w:rsidRPr="005254BF">
        <w:rPr>
          <w:sz w:val="28"/>
          <w:szCs w:val="28"/>
        </w:rPr>
        <w:t xml:space="preserve"> администрации</w:t>
      </w:r>
      <w:r w:rsidR="005254B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  <w:r w:rsidR="005254BF">
        <w:rPr>
          <w:sz w:val="28"/>
          <w:szCs w:val="28"/>
        </w:rPr>
        <w:t xml:space="preserve">     </w:t>
      </w:r>
      <w:r w:rsidR="009C2D71">
        <w:rPr>
          <w:sz w:val="28"/>
          <w:szCs w:val="28"/>
        </w:rPr>
        <w:t xml:space="preserve">  </w:t>
      </w:r>
      <w:r>
        <w:rPr>
          <w:sz w:val="28"/>
          <w:szCs w:val="28"/>
        </w:rPr>
        <w:t>А.Ю.</w:t>
      </w:r>
      <w:r w:rsidR="005254BF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555E7B" w:rsidRDefault="00555E7B" w:rsidP="009F3522">
      <w:pPr>
        <w:ind w:left="5670"/>
        <w:jc w:val="both"/>
        <w:rPr>
          <w:color w:val="000000"/>
          <w:szCs w:val="28"/>
        </w:rPr>
      </w:pPr>
    </w:p>
    <w:p w:rsidR="00BB048A" w:rsidRPr="00BB048A" w:rsidRDefault="00BB048A" w:rsidP="00BB048A">
      <w:pPr>
        <w:ind w:left="5245"/>
        <w:jc w:val="both"/>
        <w:rPr>
          <w:sz w:val="28"/>
          <w:szCs w:val="28"/>
        </w:rPr>
      </w:pPr>
      <w:r w:rsidRPr="00BB048A">
        <w:rPr>
          <w:sz w:val="28"/>
          <w:szCs w:val="28"/>
        </w:rPr>
        <w:lastRenderedPageBreak/>
        <w:t>УТВЕРЖДЕНА</w:t>
      </w:r>
    </w:p>
    <w:p w:rsidR="009F3522" w:rsidRPr="00BB048A" w:rsidRDefault="00BB048A" w:rsidP="00BB048A">
      <w:pPr>
        <w:ind w:left="5245"/>
        <w:jc w:val="both"/>
        <w:rPr>
          <w:color w:val="000000"/>
          <w:sz w:val="28"/>
          <w:szCs w:val="28"/>
        </w:rPr>
      </w:pPr>
      <w:r w:rsidRPr="00BB048A">
        <w:rPr>
          <w:sz w:val="28"/>
          <w:szCs w:val="28"/>
        </w:rPr>
        <w:t xml:space="preserve">постановлением </w:t>
      </w:r>
      <w:r w:rsidRPr="00BB048A">
        <w:rPr>
          <w:color w:val="000000"/>
          <w:sz w:val="28"/>
          <w:szCs w:val="28"/>
        </w:rPr>
        <w:t xml:space="preserve">администрации </w:t>
      </w:r>
      <w:r w:rsidR="009F3522" w:rsidRPr="00BB048A">
        <w:rPr>
          <w:color w:val="000000"/>
          <w:sz w:val="28"/>
          <w:szCs w:val="28"/>
        </w:rPr>
        <w:t>МО «Муринское городское поселение» Всеволожского муниципально</w:t>
      </w:r>
      <w:r w:rsidRPr="00BB048A">
        <w:rPr>
          <w:color w:val="000000"/>
          <w:sz w:val="28"/>
          <w:szCs w:val="28"/>
        </w:rPr>
        <w:t>го района Ленинградской области</w:t>
      </w:r>
    </w:p>
    <w:p w:rsidR="009F3522" w:rsidRPr="00BB048A" w:rsidRDefault="00434B5A" w:rsidP="00BB048A">
      <w:pPr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«27» декабря 2021 № 343</w:t>
      </w:r>
    </w:p>
    <w:p w:rsidR="009F3522" w:rsidRDefault="009F3522" w:rsidP="009F3522">
      <w:pPr>
        <w:jc w:val="both"/>
        <w:rPr>
          <w:color w:val="000000"/>
          <w:sz w:val="28"/>
          <w:szCs w:val="28"/>
        </w:rPr>
      </w:pPr>
    </w:p>
    <w:p w:rsidR="00BB048A" w:rsidRPr="00BB048A" w:rsidRDefault="00BB048A" w:rsidP="009F3522">
      <w:pPr>
        <w:jc w:val="both"/>
        <w:rPr>
          <w:color w:val="000000"/>
          <w:sz w:val="28"/>
          <w:szCs w:val="28"/>
        </w:rPr>
      </w:pPr>
    </w:p>
    <w:p w:rsidR="00FF71F3" w:rsidRDefault="00BB048A" w:rsidP="00BB048A">
      <w:pPr>
        <w:jc w:val="center"/>
        <w:rPr>
          <w:b/>
          <w:sz w:val="28"/>
          <w:szCs w:val="28"/>
        </w:rPr>
      </w:pPr>
      <w:r w:rsidRPr="00BB048A">
        <w:rPr>
          <w:b/>
          <w:sz w:val="28"/>
          <w:szCs w:val="28"/>
        </w:rPr>
        <w:t>Программа профилактики р</w:t>
      </w:r>
      <w:r w:rsidR="00FF71F3">
        <w:rPr>
          <w:b/>
          <w:sz w:val="28"/>
          <w:szCs w:val="28"/>
        </w:rPr>
        <w:t>исков причинения вреда (ущерба)</w:t>
      </w:r>
    </w:p>
    <w:p w:rsidR="00FF71F3" w:rsidRDefault="00BB048A" w:rsidP="00BB048A">
      <w:pPr>
        <w:jc w:val="center"/>
        <w:rPr>
          <w:b/>
          <w:sz w:val="28"/>
          <w:szCs w:val="28"/>
        </w:rPr>
      </w:pPr>
      <w:r w:rsidRPr="00BB048A">
        <w:rPr>
          <w:b/>
          <w:sz w:val="28"/>
          <w:szCs w:val="28"/>
        </w:rPr>
        <w:t xml:space="preserve">охраняемым законом ценностям </w:t>
      </w:r>
      <w:r w:rsidRPr="00BB048A">
        <w:rPr>
          <w:b/>
          <w:bCs/>
          <w:sz w:val="28"/>
          <w:szCs w:val="28"/>
        </w:rPr>
        <w:t>в сфере</w:t>
      </w:r>
      <w:r w:rsidRPr="00BB048A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BB048A">
        <w:rPr>
          <w:b/>
          <w:sz w:val="28"/>
          <w:szCs w:val="28"/>
        </w:rPr>
        <w:t xml:space="preserve"> жилищно</w:t>
      </w:r>
      <w:r>
        <w:rPr>
          <w:b/>
          <w:sz w:val="28"/>
          <w:szCs w:val="28"/>
        </w:rPr>
        <w:t>го</w:t>
      </w:r>
      <w:r w:rsidR="00FF71F3">
        <w:rPr>
          <w:b/>
          <w:sz w:val="28"/>
          <w:szCs w:val="28"/>
        </w:rPr>
        <w:t xml:space="preserve"> контроля</w:t>
      </w:r>
      <w:r w:rsidRPr="00BB048A">
        <w:rPr>
          <w:b/>
          <w:sz w:val="28"/>
          <w:szCs w:val="28"/>
        </w:rPr>
        <w:t xml:space="preserve"> на территории </w:t>
      </w:r>
      <w:r w:rsidR="00FF71F3">
        <w:rPr>
          <w:b/>
          <w:sz w:val="28"/>
          <w:szCs w:val="28"/>
        </w:rPr>
        <w:t>муниципального образования</w:t>
      </w:r>
    </w:p>
    <w:p w:rsidR="009F3522" w:rsidRPr="00BB048A" w:rsidRDefault="00BB048A" w:rsidP="00BB048A">
      <w:pPr>
        <w:jc w:val="center"/>
        <w:rPr>
          <w:b/>
          <w:color w:val="000000"/>
          <w:sz w:val="28"/>
          <w:szCs w:val="28"/>
        </w:rPr>
      </w:pPr>
      <w:r w:rsidRPr="00BB048A">
        <w:rPr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FF71F3">
        <w:rPr>
          <w:b/>
          <w:sz w:val="28"/>
          <w:szCs w:val="28"/>
        </w:rPr>
        <w:t xml:space="preserve"> на 2022 год</w:t>
      </w:r>
    </w:p>
    <w:p w:rsidR="00BC3073" w:rsidRDefault="00BC3073" w:rsidP="009F3522">
      <w:pPr>
        <w:jc w:val="both"/>
        <w:rPr>
          <w:color w:val="000000"/>
          <w:sz w:val="28"/>
          <w:szCs w:val="28"/>
        </w:rPr>
      </w:pPr>
    </w:p>
    <w:p w:rsidR="00555E7B" w:rsidRPr="00555E7B" w:rsidRDefault="00555E7B" w:rsidP="00555E7B">
      <w:pPr>
        <w:jc w:val="center"/>
        <w:rPr>
          <w:b/>
          <w:sz w:val="28"/>
          <w:szCs w:val="28"/>
        </w:rPr>
      </w:pPr>
      <w:r w:rsidRPr="00555E7B">
        <w:rPr>
          <w:b/>
          <w:sz w:val="28"/>
          <w:szCs w:val="28"/>
        </w:rPr>
        <w:t>Раздел 1.</w:t>
      </w:r>
      <w:r w:rsidRPr="00555E7B">
        <w:rPr>
          <w:rFonts w:eastAsia="Calibri"/>
          <w:b/>
          <w:sz w:val="28"/>
          <w:szCs w:val="28"/>
          <w:lang w:eastAsia="en-US"/>
        </w:rPr>
        <w:t xml:space="preserve"> </w:t>
      </w:r>
      <w:r w:rsidRPr="00555E7B">
        <w:rPr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5E7B" w:rsidRPr="00555E7B" w:rsidRDefault="00555E7B" w:rsidP="00555E7B">
      <w:pPr>
        <w:jc w:val="center"/>
        <w:rPr>
          <w:sz w:val="28"/>
          <w:szCs w:val="28"/>
        </w:rPr>
      </w:pPr>
    </w:p>
    <w:p w:rsidR="00555E7B" w:rsidRPr="00555E7B" w:rsidRDefault="00555E7B" w:rsidP="00555E7B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555E7B">
        <w:rPr>
          <w:sz w:val="28"/>
          <w:szCs w:val="28"/>
        </w:rPr>
        <w:t xml:space="preserve">1. Программа профилактики рисков причинения вреда (ущерба) охраняемым законом ценностям </w:t>
      </w:r>
      <w:r w:rsidR="00FF71F3">
        <w:rPr>
          <w:sz w:val="28"/>
          <w:szCs w:val="28"/>
        </w:rPr>
        <w:t xml:space="preserve">в сфере </w:t>
      </w:r>
      <w:r w:rsidRPr="00555E7B">
        <w:rPr>
          <w:sz w:val="28"/>
          <w:szCs w:val="28"/>
        </w:rPr>
        <w:t>муниципально</w:t>
      </w:r>
      <w:r w:rsidR="00FF71F3">
        <w:rPr>
          <w:sz w:val="28"/>
          <w:szCs w:val="28"/>
        </w:rPr>
        <w:t>го</w:t>
      </w:r>
      <w:r w:rsidRPr="00555E7B">
        <w:rPr>
          <w:sz w:val="28"/>
          <w:szCs w:val="28"/>
        </w:rPr>
        <w:t xml:space="preserve"> жилищно</w:t>
      </w:r>
      <w:r w:rsidR="00FF71F3">
        <w:rPr>
          <w:sz w:val="28"/>
          <w:szCs w:val="28"/>
        </w:rPr>
        <w:t>го контроля</w:t>
      </w:r>
      <w:r w:rsidRPr="00555E7B">
        <w:rPr>
          <w:sz w:val="28"/>
          <w:szCs w:val="28"/>
        </w:rPr>
        <w:t xml:space="preserve">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FF71F3" w:rsidRDefault="00FF71F3" w:rsidP="00555E7B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</w:t>
      </w:r>
      <w:r w:rsidRPr="00FF71F3">
        <w:rPr>
          <w:color w:val="010101"/>
          <w:sz w:val="28"/>
          <w:szCs w:val="28"/>
        </w:rPr>
        <w:t xml:space="preserve">2021 </w:t>
      </w:r>
      <w:r>
        <w:rPr>
          <w:color w:val="010101"/>
          <w:sz w:val="28"/>
          <w:szCs w:val="28"/>
        </w:rPr>
        <w:t>году</w:t>
      </w:r>
      <w:r w:rsidRPr="00FF71F3">
        <w:rPr>
          <w:color w:val="010101"/>
          <w:sz w:val="28"/>
          <w:szCs w:val="28"/>
        </w:rPr>
        <w:t xml:space="preserve"> контроль в данной сфере осуществлялся в соответствии с положениями Федерального закона от 26</w:t>
      </w:r>
      <w:r>
        <w:rPr>
          <w:color w:val="010101"/>
          <w:sz w:val="28"/>
          <w:szCs w:val="28"/>
        </w:rPr>
        <w:t>.12.</w:t>
      </w:r>
      <w:r w:rsidRPr="00FF71F3">
        <w:rPr>
          <w:color w:val="010101"/>
          <w:sz w:val="28"/>
          <w:szCs w:val="28"/>
        </w:rPr>
        <w:t>2008 №</w:t>
      </w:r>
      <w:r>
        <w:rPr>
          <w:color w:val="010101"/>
          <w:sz w:val="28"/>
          <w:szCs w:val="28"/>
        </w:rPr>
        <w:t xml:space="preserve"> </w:t>
      </w:r>
      <w:r w:rsidRPr="00FF71F3">
        <w:rPr>
          <w:color w:val="010101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2021 год запланированы не были, внеплановые проверки не осуществлялись.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информирование о результатах проверок и принятых контролируемыми лицами мерах по у</w:t>
      </w:r>
      <w:r w:rsidR="00FF71F3">
        <w:rPr>
          <w:sz w:val="28"/>
          <w:szCs w:val="28"/>
        </w:rPr>
        <w:t>странению выявленных нарушений;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2.</w:t>
      </w:r>
      <w:r w:rsidR="00FF71F3">
        <w:rPr>
          <w:sz w:val="28"/>
          <w:szCs w:val="28"/>
        </w:rPr>
        <w:t xml:space="preserve"> </w:t>
      </w:r>
      <w:r w:rsidRPr="00555E7B">
        <w:rPr>
          <w:sz w:val="28"/>
          <w:szCs w:val="28"/>
        </w:rPr>
        <w:t>Описание ключевых наиболее значимых рисков</w:t>
      </w:r>
      <w:r w:rsidR="00FF71F3">
        <w:rPr>
          <w:sz w:val="28"/>
          <w:szCs w:val="28"/>
        </w:rPr>
        <w:t>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lastRenderedPageBreak/>
        <w:t>3. Описание текущей и ожидаемой тенденций, которые могут оказать воздействие на состояние подконтрольной сферы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</w:p>
    <w:p w:rsidR="00555E7B" w:rsidRPr="00555E7B" w:rsidRDefault="00555E7B" w:rsidP="00555E7B">
      <w:pPr>
        <w:ind w:firstLine="708"/>
        <w:jc w:val="center"/>
        <w:rPr>
          <w:b/>
          <w:sz w:val="28"/>
          <w:szCs w:val="28"/>
        </w:rPr>
      </w:pPr>
      <w:r w:rsidRPr="00555E7B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770112" w:rsidRPr="00770112" w:rsidRDefault="00770112" w:rsidP="00555E7B">
      <w:pPr>
        <w:ind w:firstLine="708"/>
        <w:jc w:val="both"/>
        <w:rPr>
          <w:sz w:val="28"/>
          <w:szCs w:val="28"/>
        </w:rPr>
      </w:pPr>
    </w:p>
    <w:p w:rsidR="00555E7B" w:rsidRPr="00555E7B" w:rsidRDefault="00770112" w:rsidP="00555E7B">
      <w:pPr>
        <w:ind w:firstLine="708"/>
        <w:jc w:val="both"/>
        <w:rPr>
          <w:sz w:val="28"/>
          <w:szCs w:val="28"/>
        </w:rPr>
      </w:pPr>
      <w:r w:rsidRPr="00770112">
        <w:rPr>
          <w:sz w:val="28"/>
          <w:szCs w:val="28"/>
        </w:rPr>
        <w:t>Настоящая Программа разработана на 2022 год и определяет цели, задачи и порядок осуществления администрацией муниципального образования «Муринское городское поселение» Всеволожского муниципального района Ленинградской области профилактических мероприятий, направленных на предупреждение нарушений обязательных требований.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Целями реализации программы являются: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1.</w:t>
      </w:r>
      <w:r w:rsidR="00FF71F3">
        <w:rPr>
          <w:sz w:val="28"/>
          <w:szCs w:val="28"/>
        </w:rPr>
        <w:t xml:space="preserve"> </w:t>
      </w:r>
      <w:r w:rsidRPr="00555E7B">
        <w:rPr>
          <w:sz w:val="28"/>
          <w:szCs w:val="28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2. Повышение эффективности защиты прав граждан.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4.</w:t>
      </w:r>
      <w:r w:rsidR="00FF71F3">
        <w:rPr>
          <w:sz w:val="28"/>
          <w:szCs w:val="28"/>
        </w:rPr>
        <w:t xml:space="preserve"> </w:t>
      </w:r>
      <w:r w:rsidRPr="00555E7B">
        <w:rPr>
          <w:sz w:val="28"/>
          <w:szCs w:val="28"/>
        </w:rPr>
        <w:t>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Для достижения целей необ</w:t>
      </w:r>
      <w:r w:rsidR="00FF71F3">
        <w:rPr>
          <w:sz w:val="28"/>
          <w:szCs w:val="28"/>
        </w:rPr>
        <w:t>ходимо решение следующих задач: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:rsidR="00555E7B" w:rsidRPr="00555E7B" w:rsidRDefault="00555E7B" w:rsidP="00555E7B">
      <w:pPr>
        <w:ind w:firstLine="708"/>
        <w:jc w:val="both"/>
        <w:rPr>
          <w:sz w:val="28"/>
          <w:szCs w:val="28"/>
        </w:rPr>
      </w:pPr>
      <w:r w:rsidRPr="00555E7B">
        <w:rPr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:rsidR="00555E7B" w:rsidRPr="00555E7B" w:rsidRDefault="00555E7B" w:rsidP="00555E7B">
      <w:pPr>
        <w:ind w:firstLine="708"/>
        <w:jc w:val="both"/>
        <w:rPr>
          <w:sz w:val="26"/>
          <w:szCs w:val="26"/>
        </w:rPr>
      </w:pPr>
    </w:p>
    <w:p w:rsidR="00555E7B" w:rsidRPr="00555E7B" w:rsidRDefault="00555E7B" w:rsidP="00555E7B">
      <w:pPr>
        <w:jc w:val="center"/>
        <w:rPr>
          <w:b/>
          <w:bCs/>
          <w:sz w:val="28"/>
          <w:szCs w:val="28"/>
        </w:rPr>
      </w:pPr>
      <w:r w:rsidRPr="00555E7B">
        <w:rPr>
          <w:b/>
          <w:sz w:val="28"/>
          <w:szCs w:val="28"/>
        </w:rPr>
        <w:t xml:space="preserve">Раздел 3. </w:t>
      </w:r>
      <w:r w:rsidRPr="00555E7B">
        <w:rPr>
          <w:b/>
          <w:bCs/>
          <w:sz w:val="28"/>
          <w:szCs w:val="28"/>
        </w:rPr>
        <w:t>Перечень профилактических мероприятий,</w:t>
      </w:r>
    </w:p>
    <w:p w:rsidR="00555E7B" w:rsidRPr="00555E7B" w:rsidRDefault="00555E7B" w:rsidP="00555E7B">
      <w:pPr>
        <w:jc w:val="center"/>
        <w:rPr>
          <w:bCs/>
          <w:sz w:val="28"/>
          <w:szCs w:val="28"/>
        </w:rPr>
      </w:pPr>
      <w:r w:rsidRPr="00555E7B">
        <w:rPr>
          <w:b/>
          <w:bCs/>
          <w:sz w:val="28"/>
          <w:szCs w:val="28"/>
        </w:rPr>
        <w:t>сроки (периодичность) их проведения</w:t>
      </w:r>
    </w:p>
    <w:p w:rsidR="009F3522" w:rsidRDefault="009F3522" w:rsidP="00555E7B">
      <w:pPr>
        <w:jc w:val="center"/>
        <w:rPr>
          <w:color w:val="000000"/>
          <w:sz w:val="28"/>
          <w:szCs w:val="28"/>
        </w:rPr>
      </w:pPr>
    </w:p>
    <w:p w:rsidR="008766AF" w:rsidRDefault="008766AF" w:rsidP="008766AF">
      <w:pPr>
        <w:ind w:firstLine="709"/>
        <w:jc w:val="both"/>
        <w:rPr>
          <w:sz w:val="28"/>
          <w:szCs w:val="28"/>
        </w:rPr>
      </w:pPr>
      <w:r w:rsidRPr="008766AF">
        <w:rPr>
          <w:sz w:val="28"/>
          <w:szCs w:val="28"/>
        </w:rPr>
        <w:t xml:space="preserve">При осуществлении муниципального контроля в соответствии </w:t>
      </w:r>
      <w:r>
        <w:rPr>
          <w:sz w:val="28"/>
          <w:szCs w:val="28"/>
        </w:rPr>
        <w:t xml:space="preserve">с </w:t>
      </w:r>
      <w:r w:rsidR="006E6557">
        <w:rPr>
          <w:sz w:val="28"/>
          <w:szCs w:val="28"/>
        </w:rPr>
        <w:t>Положением</w:t>
      </w:r>
      <w:r w:rsidR="006E6557" w:rsidRPr="006E6557">
        <w:rPr>
          <w:sz w:val="28"/>
          <w:szCs w:val="28"/>
        </w:rPr>
        <w:t xml:space="preserve">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8766AF">
        <w:rPr>
          <w:sz w:val="28"/>
          <w:szCs w:val="28"/>
        </w:rPr>
        <w:t xml:space="preserve"> могут проводиться следующие вид</w:t>
      </w:r>
      <w:r>
        <w:rPr>
          <w:sz w:val="28"/>
          <w:szCs w:val="28"/>
        </w:rPr>
        <w:t>ы профилактических мероприятий:</w:t>
      </w:r>
    </w:p>
    <w:p w:rsidR="008766AF" w:rsidRDefault="008766AF" w:rsidP="008766AF">
      <w:pPr>
        <w:ind w:firstLine="709"/>
        <w:jc w:val="both"/>
        <w:rPr>
          <w:sz w:val="28"/>
          <w:szCs w:val="28"/>
        </w:rPr>
      </w:pPr>
      <w:r w:rsidRPr="008766AF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информирование;</w:t>
      </w:r>
    </w:p>
    <w:p w:rsidR="008766AF" w:rsidRDefault="008766AF" w:rsidP="008766AF">
      <w:pPr>
        <w:ind w:firstLine="709"/>
        <w:jc w:val="both"/>
        <w:rPr>
          <w:sz w:val="28"/>
          <w:szCs w:val="28"/>
        </w:rPr>
      </w:pPr>
      <w:r w:rsidRPr="008766AF">
        <w:rPr>
          <w:sz w:val="28"/>
          <w:szCs w:val="28"/>
        </w:rPr>
        <w:t>2) обобщени</w:t>
      </w:r>
      <w:r>
        <w:rPr>
          <w:sz w:val="28"/>
          <w:szCs w:val="28"/>
        </w:rPr>
        <w:t>е правоприменительной практики;</w:t>
      </w:r>
    </w:p>
    <w:p w:rsidR="008766AF" w:rsidRDefault="008766AF" w:rsidP="0087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8766AF" w:rsidRDefault="008766AF" w:rsidP="0087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консультирование;</w:t>
      </w:r>
    </w:p>
    <w:p w:rsidR="00BB048A" w:rsidRDefault="008766AF" w:rsidP="008766AF">
      <w:pPr>
        <w:ind w:firstLine="709"/>
        <w:jc w:val="both"/>
        <w:rPr>
          <w:sz w:val="28"/>
          <w:szCs w:val="28"/>
        </w:rPr>
      </w:pPr>
      <w:r w:rsidRPr="008766AF">
        <w:rPr>
          <w:sz w:val="28"/>
          <w:szCs w:val="28"/>
        </w:rPr>
        <w:t>5) профилактический визит.</w:t>
      </w:r>
    </w:p>
    <w:p w:rsidR="008766AF" w:rsidRDefault="008766AF" w:rsidP="008766AF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81"/>
        <w:gridCol w:w="4432"/>
        <w:gridCol w:w="2491"/>
        <w:gridCol w:w="2492"/>
      </w:tblGrid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№ п/п</w:t>
            </w:r>
          </w:p>
        </w:tc>
        <w:tc>
          <w:tcPr>
            <w:tcW w:w="446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499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499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1</w:t>
            </w:r>
          </w:p>
        </w:tc>
        <w:tc>
          <w:tcPr>
            <w:tcW w:w="4464" w:type="dxa"/>
          </w:tcPr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администрации:</w:t>
            </w:r>
          </w:p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</w:t>
            </w:r>
            <w:r w:rsidR="000911EF" w:rsidRPr="006E6557">
              <w:rPr>
                <w:sz w:val="27"/>
                <w:szCs w:val="27"/>
              </w:rPr>
              <w:t>екстами в действующей редакции.</w:t>
            </w:r>
          </w:p>
        </w:tc>
        <w:tc>
          <w:tcPr>
            <w:tcW w:w="2499" w:type="dxa"/>
            <w:vAlign w:val="center"/>
          </w:tcPr>
          <w:p w:rsidR="008766AF" w:rsidRPr="006E6557" w:rsidRDefault="000911E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rFonts w:eastAsia="Calibri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Д</w:t>
            </w:r>
            <w:r w:rsidR="008766AF" w:rsidRPr="006E6557">
              <w:rPr>
                <w:sz w:val="27"/>
                <w:szCs w:val="27"/>
              </w:rPr>
              <w:t>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2</w:t>
            </w:r>
          </w:p>
        </w:tc>
        <w:tc>
          <w:tcPr>
            <w:tcW w:w="4464" w:type="dxa"/>
          </w:tcPr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Н</w:t>
            </w:r>
            <w:r w:rsidR="000911EF" w:rsidRPr="006E6557">
              <w:rPr>
                <w:sz w:val="27"/>
                <w:szCs w:val="27"/>
              </w:rPr>
              <w:t>е позднее 10 февраля следующе года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Д</w:t>
            </w:r>
            <w:r w:rsidR="008766AF" w:rsidRPr="006E6557">
              <w:rPr>
                <w:sz w:val="27"/>
                <w:szCs w:val="27"/>
              </w:rPr>
              <w:t>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3</w:t>
            </w:r>
          </w:p>
        </w:tc>
        <w:tc>
          <w:tcPr>
            <w:tcW w:w="4464" w:type="dxa"/>
          </w:tcPr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 xml:space="preserve">Консультирование в устной либо письменной форме </w:t>
            </w:r>
            <w:r w:rsidRPr="006E6557">
              <w:rPr>
                <w:sz w:val="27"/>
                <w:szCs w:val="27"/>
              </w:rPr>
              <w:lastRenderedPageBreak/>
              <w:t>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:rsidR="008766AF" w:rsidRPr="006E6557" w:rsidRDefault="000911E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rFonts w:eastAsia="Calibri"/>
                <w:sz w:val="27"/>
                <w:szCs w:val="27"/>
              </w:rPr>
              <w:lastRenderedPageBreak/>
              <w:t xml:space="preserve">В течение года (по мере </w:t>
            </w:r>
            <w:r w:rsidRPr="006E6557">
              <w:rPr>
                <w:rFonts w:eastAsia="Calibri"/>
                <w:sz w:val="27"/>
                <w:szCs w:val="27"/>
              </w:rPr>
              <w:lastRenderedPageBreak/>
              <w:t>необходимости)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lastRenderedPageBreak/>
              <w:t>Д</w:t>
            </w:r>
            <w:r w:rsidR="008766AF" w:rsidRPr="006E6557">
              <w:rPr>
                <w:sz w:val="27"/>
                <w:szCs w:val="27"/>
              </w:rPr>
              <w:t xml:space="preserve">олжностное лицо, уполномоченное на </w:t>
            </w:r>
            <w:r w:rsidR="008766AF" w:rsidRPr="006E6557">
              <w:rPr>
                <w:sz w:val="27"/>
                <w:szCs w:val="27"/>
              </w:rPr>
              <w:lastRenderedPageBreak/>
              <w:t>осуществление муниципального контроля в соответствии с должностной инструкцией</w:t>
            </w:r>
          </w:p>
        </w:tc>
      </w:tr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464" w:type="dxa"/>
          </w:tcPr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499" w:type="dxa"/>
            <w:vAlign w:val="center"/>
          </w:tcPr>
          <w:p w:rsidR="008766AF" w:rsidRPr="006E6557" w:rsidRDefault="000911E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rFonts w:eastAsia="Calibri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Д</w:t>
            </w:r>
            <w:r w:rsidR="008766AF" w:rsidRPr="006E6557">
              <w:rPr>
                <w:sz w:val="27"/>
                <w:szCs w:val="27"/>
              </w:rPr>
              <w:t>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8766AF" w:rsidRPr="006E6557" w:rsidTr="004E0603">
        <w:tc>
          <w:tcPr>
            <w:tcW w:w="534" w:type="dxa"/>
            <w:vAlign w:val="center"/>
          </w:tcPr>
          <w:p w:rsidR="008766AF" w:rsidRPr="006E6557" w:rsidRDefault="008766A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5</w:t>
            </w:r>
          </w:p>
        </w:tc>
        <w:tc>
          <w:tcPr>
            <w:tcW w:w="4464" w:type="dxa"/>
          </w:tcPr>
          <w:p w:rsidR="008766AF" w:rsidRPr="006E6557" w:rsidRDefault="008766AF" w:rsidP="008766AF">
            <w:pPr>
              <w:jc w:val="both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видео-конференцсвязи.</w:t>
            </w:r>
          </w:p>
        </w:tc>
        <w:tc>
          <w:tcPr>
            <w:tcW w:w="2499" w:type="dxa"/>
            <w:vAlign w:val="center"/>
          </w:tcPr>
          <w:p w:rsidR="008766AF" w:rsidRPr="006E6557" w:rsidRDefault="000911EF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rFonts w:eastAsia="Calibri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:rsidR="008766AF" w:rsidRPr="006E6557" w:rsidRDefault="004E0603" w:rsidP="004E0603">
            <w:pPr>
              <w:jc w:val="center"/>
              <w:rPr>
                <w:sz w:val="27"/>
                <w:szCs w:val="27"/>
              </w:rPr>
            </w:pPr>
            <w:r w:rsidRPr="006E6557">
              <w:rPr>
                <w:sz w:val="27"/>
                <w:szCs w:val="27"/>
              </w:rPr>
              <w:t>Д</w:t>
            </w:r>
            <w:r w:rsidR="008766AF" w:rsidRPr="006E6557">
              <w:rPr>
                <w:sz w:val="27"/>
                <w:szCs w:val="27"/>
              </w:rPr>
              <w:t>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8766AF" w:rsidRDefault="008766AF" w:rsidP="008766AF">
      <w:pPr>
        <w:ind w:firstLine="709"/>
        <w:jc w:val="both"/>
        <w:rPr>
          <w:sz w:val="28"/>
          <w:szCs w:val="28"/>
        </w:rPr>
      </w:pPr>
    </w:p>
    <w:p w:rsidR="00BB048A" w:rsidRPr="00BB048A" w:rsidRDefault="00BB048A" w:rsidP="00BB048A">
      <w:pPr>
        <w:adjustRightInd w:val="0"/>
        <w:jc w:val="center"/>
        <w:outlineLvl w:val="0"/>
        <w:rPr>
          <w:b/>
          <w:sz w:val="28"/>
          <w:szCs w:val="28"/>
        </w:rPr>
      </w:pPr>
      <w:r w:rsidRPr="00BB048A">
        <w:rPr>
          <w:b/>
          <w:sz w:val="28"/>
          <w:szCs w:val="28"/>
        </w:rPr>
        <w:t>Раздел 4. Показатель результативности и эффективности программы профилактики рисков причинения вреда</w:t>
      </w:r>
    </w:p>
    <w:p w:rsidR="00BB048A" w:rsidRPr="00BB048A" w:rsidRDefault="00BB048A" w:rsidP="00BB048A">
      <w:pPr>
        <w:adjustRightInd w:val="0"/>
        <w:jc w:val="center"/>
        <w:outlineLvl w:val="0"/>
        <w:rPr>
          <w:b/>
          <w:sz w:val="28"/>
          <w:szCs w:val="28"/>
        </w:rPr>
      </w:pPr>
    </w:p>
    <w:p w:rsidR="00BB048A" w:rsidRPr="00BB048A" w:rsidRDefault="00BB048A" w:rsidP="00BB048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BB048A">
        <w:rPr>
          <w:sz w:val="28"/>
          <w:szCs w:val="28"/>
        </w:rPr>
        <w:t>Реализация программы профилактики способствует:</w:t>
      </w:r>
    </w:p>
    <w:p w:rsidR="00BB048A" w:rsidRPr="00BB048A" w:rsidRDefault="00BB048A" w:rsidP="00BB048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BB048A">
        <w:rPr>
          <w:sz w:val="28"/>
          <w:szCs w:val="28"/>
        </w:rPr>
        <w:t>1. Увеличению доли контролируемых лиц, соблюдающих обязательные</w:t>
      </w:r>
      <w:r>
        <w:rPr>
          <w:sz w:val="28"/>
          <w:szCs w:val="28"/>
        </w:rPr>
        <w:t xml:space="preserve"> </w:t>
      </w:r>
      <w:r w:rsidRPr="00BB048A">
        <w:rPr>
          <w:sz w:val="28"/>
          <w:szCs w:val="28"/>
        </w:rPr>
        <w:t>требования законодательства в сфере муниципального жилищного контроля.</w:t>
      </w:r>
    </w:p>
    <w:p w:rsidR="00BB048A" w:rsidRPr="00BB048A" w:rsidRDefault="00BB048A" w:rsidP="00BB048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BB048A">
        <w:rPr>
          <w:sz w:val="28"/>
          <w:szCs w:val="28"/>
        </w:rPr>
        <w:t xml:space="preserve">2. Развитию системы профилактических мероприятий, проводимых </w:t>
      </w:r>
      <w:r w:rsidR="006E6557">
        <w:rPr>
          <w:sz w:val="28"/>
          <w:szCs w:val="28"/>
        </w:rPr>
        <w:t>должностным</w:t>
      </w:r>
      <w:r w:rsidR="006E6557" w:rsidRPr="004E0603">
        <w:rPr>
          <w:sz w:val="28"/>
          <w:szCs w:val="28"/>
        </w:rPr>
        <w:t xml:space="preserve"> лицо</w:t>
      </w:r>
      <w:r w:rsidR="006E6557">
        <w:rPr>
          <w:sz w:val="28"/>
          <w:szCs w:val="28"/>
        </w:rPr>
        <w:t>м</w:t>
      </w:r>
      <w:r w:rsidR="006E6557" w:rsidRPr="004E0603">
        <w:rPr>
          <w:sz w:val="28"/>
          <w:szCs w:val="28"/>
        </w:rPr>
        <w:t>, уполномоченн</w:t>
      </w:r>
      <w:r w:rsidR="006E6557">
        <w:rPr>
          <w:sz w:val="28"/>
          <w:szCs w:val="28"/>
        </w:rPr>
        <w:t>ым</w:t>
      </w:r>
      <w:r w:rsidR="006E6557" w:rsidRPr="004E0603">
        <w:rPr>
          <w:sz w:val="28"/>
          <w:szCs w:val="28"/>
        </w:rPr>
        <w:t xml:space="preserve"> на осуществление муниципального контроля</w:t>
      </w:r>
      <w:r w:rsidRPr="00BB048A">
        <w:rPr>
          <w:sz w:val="28"/>
          <w:szCs w:val="28"/>
        </w:rPr>
        <w:t>.</w:t>
      </w:r>
    </w:p>
    <w:p w:rsidR="00BB048A" w:rsidRDefault="00BB048A" w:rsidP="00BB048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BB048A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770112" w:rsidRPr="00BB048A" w:rsidRDefault="00770112" w:rsidP="00BB048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479"/>
        <w:gridCol w:w="2410"/>
      </w:tblGrid>
      <w:tr w:rsidR="004E0603" w:rsidRPr="006E6557" w:rsidTr="004E0603">
        <w:trPr>
          <w:trHeight w:val="5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03" w:rsidRPr="006E6557" w:rsidRDefault="004E0603" w:rsidP="00770112">
            <w:pPr>
              <w:adjustRightInd w:val="0"/>
              <w:jc w:val="center"/>
              <w:outlineLvl w:val="0"/>
              <w:rPr>
                <w:sz w:val="27"/>
                <w:szCs w:val="27"/>
                <w:lang w:eastAsia="en-US"/>
              </w:rPr>
            </w:pPr>
            <w:r w:rsidRPr="006E6557">
              <w:rPr>
                <w:sz w:val="27"/>
                <w:szCs w:val="27"/>
                <w:lang w:eastAsia="en-US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603" w:rsidRPr="006E6557" w:rsidRDefault="00A75100" w:rsidP="00A7510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Текущий период</w:t>
            </w:r>
          </w:p>
        </w:tc>
      </w:tr>
      <w:tr w:rsidR="00770112" w:rsidRPr="006E6557" w:rsidTr="004E06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12" w:rsidRPr="006E6557" w:rsidRDefault="00770112" w:rsidP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  <w:r w:rsidRPr="006E6557">
              <w:rPr>
                <w:sz w:val="27"/>
                <w:szCs w:val="27"/>
                <w:lang w:eastAsia="en-US"/>
              </w:rPr>
              <w:t>Количество проведенных проверок,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</w:p>
        </w:tc>
      </w:tr>
      <w:tr w:rsidR="00770112" w:rsidRPr="006E6557" w:rsidTr="004E06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  <w:r w:rsidRPr="006E6557">
              <w:rPr>
                <w:sz w:val="27"/>
                <w:szCs w:val="27"/>
                <w:lang w:eastAsia="en-US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</w:p>
        </w:tc>
      </w:tr>
      <w:tr w:rsidR="00770112" w:rsidRPr="006E6557" w:rsidTr="004E06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  <w:r w:rsidRPr="006E6557">
              <w:rPr>
                <w:sz w:val="27"/>
                <w:szCs w:val="27"/>
                <w:lang w:eastAsia="en-US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</w:p>
        </w:tc>
      </w:tr>
      <w:tr w:rsidR="00770112" w:rsidRPr="006E6557" w:rsidTr="004E06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  <w:r w:rsidRPr="006E6557">
              <w:rPr>
                <w:sz w:val="27"/>
                <w:szCs w:val="27"/>
                <w:lang w:eastAsia="en-US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12" w:rsidRPr="006E6557" w:rsidRDefault="00770112">
            <w:pPr>
              <w:adjustRightInd w:val="0"/>
              <w:jc w:val="both"/>
              <w:outlineLvl w:val="0"/>
              <w:rPr>
                <w:sz w:val="27"/>
                <w:szCs w:val="27"/>
                <w:lang w:eastAsia="en-US"/>
              </w:rPr>
            </w:pPr>
          </w:p>
        </w:tc>
      </w:tr>
    </w:tbl>
    <w:p w:rsidR="00770112" w:rsidRDefault="00770112" w:rsidP="000911EF">
      <w:pPr>
        <w:rPr>
          <w:color w:val="000000"/>
          <w:sz w:val="28"/>
          <w:szCs w:val="28"/>
        </w:rPr>
      </w:pPr>
    </w:p>
    <w:sectPr w:rsidR="00770112" w:rsidSect="00972D3F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68" w:rsidRDefault="00DD2468" w:rsidP="00751B94">
      <w:r>
        <w:separator/>
      </w:r>
    </w:p>
  </w:endnote>
  <w:endnote w:type="continuationSeparator" w:id="0">
    <w:p w:rsidR="00DD2468" w:rsidRDefault="00DD246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68" w:rsidRDefault="00DD2468" w:rsidP="00751B94">
      <w:r>
        <w:separator/>
      </w:r>
    </w:p>
  </w:footnote>
  <w:footnote w:type="continuationSeparator" w:id="0">
    <w:p w:rsidR="00DD2468" w:rsidRDefault="00DD246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457B9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271"/>
    <w:rsid w:val="00000C48"/>
    <w:rsid w:val="000040C2"/>
    <w:rsid w:val="000071CF"/>
    <w:rsid w:val="000115AA"/>
    <w:rsid w:val="000116A5"/>
    <w:rsid w:val="00012B67"/>
    <w:rsid w:val="000171BD"/>
    <w:rsid w:val="00027905"/>
    <w:rsid w:val="0003407A"/>
    <w:rsid w:val="0003478F"/>
    <w:rsid w:val="00051F93"/>
    <w:rsid w:val="00053B9A"/>
    <w:rsid w:val="00055C78"/>
    <w:rsid w:val="00065D0F"/>
    <w:rsid w:val="00067B8B"/>
    <w:rsid w:val="0007647C"/>
    <w:rsid w:val="00077A9A"/>
    <w:rsid w:val="00081687"/>
    <w:rsid w:val="00090517"/>
    <w:rsid w:val="000911EF"/>
    <w:rsid w:val="000A2BEC"/>
    <w:rsid w:val="000B4210"/>
    <w:rsid w:val="000C226D"/>
    <w:rsid w:val="000C64FC"/>
    <w:rsid w:val="000C717B"/>
    <w:rsid w:val="000D0508"/>
    <w:rsid w:val="000D15AB"/>
    <w:rsid w:val="000D40D3"/>
    <w:rsid w:val="000D7611"/>
    <w:rsid w:val="000E1392"/>
    <w:rsid w:val="000F09C0"/>
    <w:rsid w:val="000F6DA3"/>
    <w:rsid w:val="001055B2"/>
    <w:rsid w:val="00105AD5"/>
    <w:rsid w:val="001130B1"/>
    <w:rsid w:val="00123B75"/>
    <w:rsid w:val="00132278"/>
    <w:rsid w:val="0013516B"/>
    <w:rsid w:val="00140632"/>
    <w:rsid w:val="00145823"/>
    <w:rsid w:val="001564EA"/>
    <w:rsid w:val="00157F67"/>
    <w:rsid w:val="001666D3"/>
    <w:rsid w:val="00174400"/>
    <w:rsid w:val="00186950"/>
    <w:rsid w:val="00187D7E"/>
    <w:rsid w:val="001936A7"/>
    <w:rsid w:val="00195EF1"/>
    <w:rsid w:val="001B2351"/>
    <w:rsid w:val="001C539C"/>
    <w:rsid w:val="001C5901"/>
    <w:rsid w:val="001C6880"/>
    <w:rsid w:val="001C73F4"/>
    <w:rsid w:val="001C77BA"/>
    <w:rsid w:val="001D4B47"/>
    <w:rsid w:val="001D4C6C"/>
    <w:rsid w:val="001E09D3"/>
    <w:rsid w:val="001E0DB4"/>
    <w:rsid w:val="001E0FBD"/>
    <w:rsid w:val="001E4A91"/>
    <w:rsid w:val="001F0D90"/>
    <w:rsid w:val="00205154"/>
    <w:rsid w:val="002064DF"/>
    <w:rsid w:val="00206D87"/>
    <w:rsid w:val="0020763B"/>
    <w:rsid w:val="00207E3B"/>
    <w:rsid w:val="002122B2"/>
    <w:rsid w:val="00212650"/>
    <w:rsid w:val="002142BC"/>
    <w:rsid w:val="00224ED0"/>
    <w:rsid w:val="002252A9"/>
    <w:rsid w:val="00232BA5"/>
    <w:rsid w:val="002333D9"/>
    <w:rsid w:val="00251B06"/>
    <w:rsid w:val="002632CC"/>
    <w:rsid w:val="00277044"/>
    <w:rsid w:val="002823E3"/>
    <w:rsid w:val="002834EF"/>
    <w:rsid w:val="00284206"/>
    <w:rsid w:val="00285EAC"/>
    <w:rsid w:val="00292840"/>
    <w:rsid w:val="00295326"/>
    <w:rsid w:val="00296E8B"/>
    <w:rsid w:val="002A46EA"/>
    <w:rsid w:val="002A6286"/>
    <w:rsid w:val="002B24FB"/>
    <w:rsid w:val="002B2A1A"/>
    <w:rsid w:val="002C11E2"/>
    <w:rsid w:val="002D47B4"/>
    <w:rsid w:val="002E07F8"/>
    <w:rsid w:val="002E45CF"/>
    <w:rsid w:val="002F3C70"/>
    <w:rsid w:val="002F4ECA"/>
    <w:rsid w:val="003050E1"/>
    <w:rsid w:val="003069B5"/>
    <w:rsid w:val="00312544"/>
    <w:rsid w:val="0031644F"/>
    <w:rsid w:val="0032774A"/>
    <w:rsid w:val="003356C1"/>
    <w:rsid w:val="003371DB"/>
    <w:rsid w:val="00342438"/>
    <w:rsid w:val="00347F9C"/>
    <w:rsid w:val="003520E0"/>
    <w:rsid w:val="003614DC"/>
    <w:rsid w:val="00367803"/>
    <w:rsid w:val="0037170E"/>
    <w:rsid w:val="00380C23"/>
    <w:rsid w:val="0038112A"/>
    <w:rsid w:val="003859BD"/>
    <w:rsid w:val="00387C7D"/>
    <w:rsid w:val="00392BDF"/>
    <w:rsid w:val="00392C98"/>
    <w:rsid w:val="0039470A"/>
    <w:rsid w:val="00395510"/>
    <w:rsid w:val="00397800"/>
    <w:rsid w:val="003A14BE"/>
    <w:rsid w:val="003A5C3E"/>
    <w:rsid w:val="003A75F4"/>
    <w:rsid w:val="003A76B5"/>
    <w:rsid w:val="003B5ED8"/>
    <w:rsid w:val="003C19C3"/>
    <w:rsid w:val="003C2414"/>
    <w:rsid w:val="003D60DA"/>
    <w:rsid w:val="003D70AB"/>
    <w:rsid w:val="003D74BE"/>
    <w:rsid w:val="003F060E"/>
    <w:rsid w:val="003F2E2A"/>
    <w:rsid w:val="003F410D"/>
    <w:rsid w:val="0040296E"/>
    <w:rsid w:val="00404399"/>
    <w:rsid w:val="0041508F"/>
    <w:rsid w:val="004162B7"/>
    <w:rsid w:val="00434B5A"/>
    <w:rsid w:val="00444089"/>
    <w:rsid w:val="0044456C"/>
    <w:rsid w:val="0044607E"/>
    <w:rsid w:val="00464018"/>
    <w:rsid w:val="00496BD7"/>
    <w:rsid w:val="004A1791"/>
    <w:rsid w:val="004A324D"/>
    <w:rsid w:val="004B71DD"/>
    <w:rsid w:val="004C393C"/>
    <w:rsid w:val="004C54E1"/>
    <w:rsid w:val="004C59DE"/>
    <w:rsid w:val="004E0603"/>
    <w:rsid w:val="004E2FDC"/>
    <w:rsid w:val="005021D3"/>
    <w:rsid w:val="0050609A"/>
    <w:rsid w:val="00514442"/>
    <w:rsid w:val="00515F34"/>
    <w:rsid w:val="00517D76"/>
    <w:rsid w:val="005213BD"/>
    <w:rsid w:val="005254BF"/>
    <w:rsid w:val="00526FB4"/>
    <w:rsid w:val="0054591A"/>
    <w:rsid w:val="00555E7B"/>
    <w:rsid w:val="0056086F"/>
    <w:rsid w:val="005612B0"/>
    <w:rsid w:val="0056235C"/>
    <w:rsid w:val="00563CB8"/>
    <w:rsid w:val="00563E06"/>
    <w:rsid w:val="005674D4"/>
    <w:rsid w:val="00576132"/>
    <w:rsid w:val="00587C6F"/>
    <w:rsid w:val="00587F40"/>
    <w:rsid w:val="00595B62"/>
    <w:rsid w:val="005977C1"/>
    <w:rsid w:val="005A7499"/>
    <w:rsid w:val="005B0660"/>
    <w:rsid w:val="005B13BC"/>
    <w:rsid w:val="005C20D9"/>
    <w:rsid w:val="005C76F0"/>
    <w:rsid w:val="005D615A"/>
    <w:rsid w:val="005E161A"/>
    <w:rsid w:val="005F37E5"/>
    <w:rsid w:val="005F396D"/>
    <w:rsid w:val="005F636D"/>
    <w:rsid w:val="00600B17"/>
    <w:rsid w:val="006066D3"/>
    <w:rsid w:val="006100A2"/>
    <w:rsid w:val="006107EC"/>
    <w:rsid w:val="00612BFF"/>
    <w:rsid w:val="00621761"/>
    <w:rsid w:val="00622C96"/>
    <w:rsid w:val="00624190"/>
    <w:rsid w:val="00624B32"/>
    <w:rsid w:val="00633C44"/>
    <w:rsid w:val="006340CD"/>
    <w:rsid w:val="006404E8"/>
    <w:rsid w:val="00646E39"/>
    <w:rsid w:val="00647687"/>
    <w:rsid w:val="00660DBE"/>
    <w:rsid w:val="00661DAC"/>
    <w:rsid w:val="006678CD"/>
    <w:rsid w:val="00680323"/>
    <w:rsid w:val="00680C61"/>
    <w:rsid w:val="006817B0"/>
    <w:rsid w:val="006869FC"/>
    <w:rsid w:val="00687F91"/>
    <w:rsid w:val="00695B22"/>
    <w:rsid w:val="00696BCC"/>
    <w:rsid w:val="006A478B"/>
    <w:rsid w:val="006C38EB"/>
    <w:rsid w:val="006C4270"/>
    <w:rsid w:val="006C753E"/>
    <w:rsid w:val="006D4126"/>
    <w:rsid w:val="006E105A"/>
    <w:rsid w:val="006E6557"/>
    <w:rsid w:val="006F472D"/>
    <w:rsid w:val="00701C64"/>
    <w:rsid w:val="00704EB1"/>
    <w:rsid w:val="00705E16"/>
    <w:rsid w:val="0071321B"/>
    <w:rsid w:val="00714F0C"/>
    <w:rsid w:val="00717344"/>
    <w:rsid w:val="0072728A"/>
    <w:rsid w:val="00732E2C"/>
    <w:rsid w:val="00732F59"/>
    <w:rsid w:val="007341B7"/>
    <w:rsid w:val="007372AB"/>
    <w:rsid w:val="00737E2C"/>
    <w:rsid w:val="007404B6"/>
    <w:rsid w:val="007509DF"/>
    <w:rsid w:val="00751B94"/>
    <w:rsid w:val="00755925"/>
    <w:rsid w:val="0075686A"/>
    <w:rsid w:val="0076000E"/>
    <w:rsid w:val="007607A7"/>
    <w:rsid w:val="00762F22"/>
    <w:rsid w:val="00764E2B"/>
    <w:rsid w:val="00770112"/>
    <w:rsid w:val="007726F0"/>
    <w:rsid w:val="00772737"/>
    <w:rsid w:val="00781446"/>
    <w:rsid w:val="00782619"/>
    <w:rsid w:val="00784584"/>
    <w:rsid w:val="00791204"/>
    <w:rsid w:val="0079346A"/>
    <w:rsid w:val="007977C8"/>
    <w:rsid w:val="007A2349"/>
    <w:rsid w:val="007A451D"/>
    <w:rsid w:val="007C4A26"/>
    <w:rsid w:val="007C4C08"/>
    <w:rsid w:val="007E1BB6"/>
    <w:rsid w:val="007E4E3A"/>
    <w:rsid w:val="007E508A"/>
    <w:rsid w:val="007E5244"/>
    <w:rsid w:val="007E7F98"/>
    <w:rsid w:val="007F5A14"/>
    <w:rsid w:val="007F5C52"/>
    <w:rsid w:val="0080526D"/>
    <w:rsid w:val="0080735C"/>
    <w:rsid w:val="00807BFF"/>
    <w:rsid w:val="008148E0"/>
    <w:rsid w:val="008170DF"/>
    <w:rsid w:val="00830446"/>
    <w:rsid w:val="008335B4"/>
    <w:rsid w:val="00841288"/>
    <w:rsid w:val="00842211"/>
    <w:rsid w:val="00844205"/>
    <w:rsid w:val="008474B5"/>
    <w:rsid w:val="00861106"/>
    <w:rsid w:val="00862548"/>
    <w:rsid w:val="00863669"/>
    <w:rsid w:val="008637E8"/>
    <w:rsid w:val="008640B4"/>
    <w:rsid w:val="00867F8D"/>
    <w:rsid w:val="00870A2A"/>
    <w:rsid w:val="008761DF"/>
    <w:rsid w:val="008766AF"/>
    <w:rsid w:val="00877218"/>
    <w:rsid w:val="00887069"/>
    <w:rsid w:val="008951E5"/>
    <w:rsid w:val="00896EE6"/>
    <w:rsid w:val="008A1827"/>
    <w:rsid w:val="008A5161"/>
    <w:rsid w:val="008B1652"/>
    <w:rsid w:val="008C2D91"/>
    <w:rsid w:val="008D6F2D"/>
    <w:rsid w:val="008D7A05"/>
    <w:rsid w:val="008F2AC3"/>
    <w:rsid w:val="008F716D"/>
    <w:rsid w:val="008F7B9D"/>
    <w:rsid w:val="008F7F40"/>
    <w:rsid w:val="00905028"/>
    <w:rsid w:val="0090533B"/>
    <w:rsid w:val="00914E71"/>
    <w:rsid w:val="009207A0"/>
    <w:rsid w:val="0093323D"/>
    <w:rsid w:val="00935479"/>
    <w:rsid w:val="00940997"/>
    <w:rsid w:val="00942F4F"/>
    <w:rsid w:val="00947123"/>
    <w:rsid w:val="00951C85"/>
    <w:rsid w:val="00952630"/>
    <w:rsid w:val="009568CD"/>
    <w:rsid w:val="009601C2"/>
    <w:rsid w:val="00966F52"/>
    <w:rsid w:val="00972D3F"/>
    <w:rsid w:val="00973D37"/>
    <w:rsid w:val="00973D90"/>
    <w:rsid w:val="00984A87"/>
    <w:rsid w:val="00997779"/>
    <w:rsid w:val="009A1454"/>
    <w:rsid w:val="009A73CF"/>
    <w:rsid w:val="009B29E4"/>
    <w:rsid w:val="009B7D36"/>
    <w:rsid w:val="009C2D71"/>
    <w:rsid w:val="009C317B"/>
    <w:rsid w:val="009D057A"/>
    <w:rsid w:val="009D06ED"/>
    <w:rsid w:val="009D2353"/>
    <w:rsid w:val="009D6EDF"/>
    <w:rsid w:val="009E1799"/>
    <w:rsid w:val="009E1C44"/>
    <w:rsid w:val="009E3661"/>
    <w:rsid w:val="009E64E8"/>
    <w:rsid w:val="009F3522"/>
    <w:rsid w:val="009F3C4E"/>
    <w:rsid w:val="00A026E0"/>
    <w:rsid w:val="00A12F6B"/>
    <w:rsid w:val="00A14727"/>
    <w:rsid w:val="00A14A24"/>
    <w:rsid w:val="00A218CA"/>
    <w:rsid w:val="00A27C1A"/>
    <w:rsid w:val="00A37C6B"/>
    <w:rsid w:val="00A40AFD"/>
    <w:rsid w:val="00A5061E"/>
    <w:rsid w:val="00A5197F"/>
    <w:rsid w:val="00A523B2"/>
    <w:rsid w:val="00A538B4"/>
    <w:rsid w:val="00A5675D"/>
    <w:rsid w:val="00A64C45"/>
    <w:rsid w:val="00A67DAA"/>
    <w:rsid w:val="00A700BF"/>
    <w:rsid w:val="00A71314"/>
    <w:rsid w:val="00A75100"/>
    <w:rsid w:val="00A85178"/>
    <w:rsid w:val="00A86A1C"/>
    <w:rsid w:val="00A92D3D"/>
    <w:rsid w:val="00AA0AED"/>
    <w:rsid w:val="00AA10F5"/>
    <w:rsid w:val="00AA4D4D"/>
    <w:rsid w:val="00AB101F"/>
    <w:rsid w:val="00AC03D2"/>
    <w:rsid w:val="00AC4E5F"/>
    <w:rsid w:val="00AD35FF"/>
    <w:rsid w:val="00AE3229"/>
    <w:rsid w:val="00AF59D8"/>
    <w:rsid w:val="00AF6624"/>
    <w:rsid w:val="00B066DE"/>
    <w:rsid w:val="00B102F4"/>
    <w:rsid w:val="00B145D6"/>
    <w:rsid w:val="00B14612"/>
    <w:rsid w:val="00B26F17"/>
    <w:rsid w:val="00B35EAD"/>
    <w:rsid w:val="00B36D0A"/>
    <w:rsid w:val="00B4438E"/>
    <w:rsid w:val="00B44CB1"/>
    <w:rsid w:val="00B64465"/>
    <w:rsid w:val="00B7332D"/>
    <w:rsid w:val="00B8468A"/>
    <w:rsid w:val="00B84B06"/>
    <w:rsid w:val="00B8792E"/>
    <w:rsid w:val="00B9502D"/>
    <w:rsid w:val="00BB048A"/>
    <w:rsid w:val="00BB2536"/>
    <w:rsid w:val="00BC3073"/>
    <w:rsid w:val="00BC390B"/>
    <w:rsid w:val="00BC41F5"/>
    <w:rsid w:val="00BC64E1"/>
    <w:rsid w:val="00BC6D80"/>
    <w:rsid w:val="00BD629B"/>
    <w:rsid w:val="00BD79E1"/>
    <w:rsid w:val="00BE00B9"/>
    <w:rsid w:val="00BE06DE"/>
    <w:rsid w:val="00C152B6"/>
    <w:rsid w:val="00C15D32"/>
    <w:rsid w:val="00C206E0"/>
    <w:rsid w:val="00C23920"/>
    <w:rsid w:val="00C25B8E"/>
    <w:rsid w:val="00C27749"/>
    <w:rsid w:val="00C57657"/>
    <w:rsid w:val="00C631D6"/>
    <w:rsid w:val="00C65460"/>
    <w:rsid w:val="00C72E83"/>
    <w:rsid w:val="00C809F8"/>
    <w:rsid w:val="00C81523"/>
    <w:rsid w:val="00C84224"/>
    <w:rsid w:val="00C961EC"/>
    <w:rsid w:val="00C97C97"/>
    <w:rsid w:val="00CA28FC"/>
    <w:rsid w:val="00CA5A98"/>
    <w:rsid w:val="00CB24DC"/>
    <w:rsid w:val="00CB699B"/>
    <w:rsid w:val="00CC32BD"/>
    <w:rsid w:val="00CC6D6C"/>
    <w:rsid w:val="00CD1E07"/>
    <w:rsid w:val="00CD32DB"/>
    <w:rsid w:val="00CD5CB1"/>
    <w:rsid w:val="00CE07EE"/>
    <w:rsid w:val="00CE4CD4"/>
    <w:rsid w:val="00CE4FD2"/>
    <w:rsid w:val="00D042A1"/>
    <w:rsid w:val="00D06229"/>
    <w:rsid w:val="00D06543"/>
    <w:rsid w:val="00D172BA"/>
    <w:rsid w:val="00D242E6"/>
    <w:rsid w:val="00D26EEF"/>
    <w:rsid w:val="00D27522"/>
    <w:rsid w:val="00D2783D"/>
    <w:rsid w:val="00D33B22"/>
    <w:rsid w:val="00D37DF0"/>
    <w:rsid w:val="00D47C8A"/>
    <w:rsid w:val="00D500C7"/>
    <w:rsid w:val="00D62B35"/>
    <w:rsid w:val="00D75DED"/>
    <w:rsid w:val="00D76708"/>
    <w:rsid w:val="00D81E0C"/>
    <w:rsid w:val="00D84AAE"/>
    <w:rsid w:val="00D85310"/>
    <w:rsid w:val="00D919B0"/>
    <w:rsid w:val="00D95C20"/>
    <w:rsid w:val="00D9669D"/>
    <w:rsid w:val="00DA176C"/>
    <w:rsid w:val="00DB1CC2"/>
    <w:rsid w:val="00DB3DD1"/>
    <w:rsid w:val="00DB723C"/>
    <w:rsid w:val="00DC07DE"/>
    <w:rsid w:val="00DC2A91"/>
    <w:rsid w:val="00DC46B5"/>
    <w:rsid w:val="00DC5447"/>
    <w:rsid w:val="00DD2468"/>
    <w:rsid w:val="00DD48B6"/>
    <w:rsid w:val="00DE16EE"/>
    <w:rsid w:val="00DE5D86"/>
    <w:rsid w:val="00DE6318"/>
    <w:rsid w:val="00DF2AAA"/>
    <w:rsid w:val="00E0234D"/>
    <w:rsid w:val="00E05484"/>
    <w:rsid w:val="00E06414"/>
    <w:rsid w:val="00E13EA2"/>
    <w:rsid w:val="00E24B3C"/>
    <w:rsid w:val="00E2520D"/>
    <w:rsid w:val="00E27EAB"/>
    <w:rsid w:val="00E33C8A"/>
    <w:rsid w:val="00E36FD8"/>
    <w:rsid w:val="00E51027"/>
    <w:rsid w:val="00E51163"/>
    <w:rsid w:val="00E7176C"/>
    <w:rsid w:val="00E858C1"/>
    <w:rsid w:val="00E9236C"/>
    <w:rsid w:val="00E9514A"/>
    <w:rsid w:val="00EB4E77"/>
    <w:rsid w:val="00EC194D"/>
    <w:rsid w:val="00EC1F01"/>
    <w:rsid w:val="00EC405E"/>
    <w:rsid w:val="00ED1411"/>
    <w:rsid w:val="00ED1CE0"/>
    <w:rsid w:val="00ED34CB"/>
    <w:rsid w:val="00EE2C79"/>
    <w:rsid w:val="00EE3D24"/>
    <w:rsid w:val="00EE5664"/>
    <w:rsid w:val="00EE7315"/>
    <w:rsid w:val="00EF28E5"/>
    <w:rsid w:val="00F05B76"/>
    <w:rsid w:val="00F12153"/>
    <w:rsid w:val="00F301C0"/>
    <w:rsid w:val="00F321C6"/>
    <w:rsid w:val="00F333DB"/>
    <w:rsid w:val="00F339B8"/>
    <w:rsid w:val="00F47DAF"/>
    <w:rsid w:val="00F5229F"/>
    <w:rsid w:val="00F64275"/>
    <w:rsid w:val="00F657DC"/>
    <w:rsid w:val="00F73AB2"/>
    <w:rsid w:val="00F82CD9"/>
    <w:rsid w:val="00F84FBC"/>
    <w:rsid w:val="00F90B71"/>
    <w:rsid w:val="00F9617C"/>
    <w:rsid w:val="00FA57BB"/>
    <w:rsid w:val="00FA5C0E"/>
    <w:rsid w:val="00FA7787"/>
    <w:rsid w:val="00FC27C4"/>
    <w:rsid w:val="00FC2E18"/>
    <w:rsid w:val="00FD6715"/>
    <w:rsid w:val="00FE1D94"/>
    <w:rsid w:val="00FE3E10"/>
    <w:rsid w:val="00FE6050"/>
    <w:rsid w:val="00FF665A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70D5-7BC9-4C06-A583-3E267953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1D4C6C"/>
    <w:pPr>
      <w:ind w:left="720"/>
      <w:contextualSpacing/>
    </w:pPr>
  </w:style>
  <w:style w:type="table" w:styleId="af5">
    <w:name w:val="Table Grid"/>
    <w:basedOn w:val="a1"/>
    <w:rsid w:val="0077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E193-8EDD-4423-8CB6-E96A44EB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2021-12-01T08:33:00Z</cp:lastPrinted>
  <dcterms:created xsi:type="dcterms:W3CDTF">2021-12-28T06:34:00Z</dcterms:created>
  <dcterms:modified xsi:type="dcterms:W3CDTF">2021-12-28T06:34:00Z</dcterms:modified>
</cp:coreProperties>
</file>