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8A68B7">
        <w:rPr>
          <w:sz w:val="28"/>
          <w:szCs w:val="28"/>
          <w:u w:val="single"/>
        </w:rPr>
        <w:t>09.03</w:t>
      </w:r>
      <w:r w:rsidR="001F5F9E">
        <w:rPr>
          <w:sz w:val="28"/>
          <w:szCs w:val="28"/>
          <w:u w:val="single"/>
        </w:rPr>
        <w:t>.202</w:t>
      </w:r>
      <w:r w:rsidR="0071735E">
        <w:rPr>
          <w:sz w:val="28"/>
          <w:szCs w:val="28"/>
          <w:u w:val="single"/>
        </w:rPr>
        <w:t>2</w:t>
      </w:r>
      <w:r>
        <w:rPr>
          <w:sz w:val="28"/>
          <w:szCs w:val="28"/>
        </w:rPr>
        <w:t xml:space="preserve">                                                                                              № </w:t>
      </w:r>
      <w:r w:rsidR="008A68B7">
        <w:rPr>
          <w:sz w:val="28"/>
          <w:szCs w:val="28"/>
        </w:rPr>
        <w:t>66</w:t>
      </w:r>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C8714F">
        <w:trPr>
          <w:trHeight w:val="786"/>
        </w:trPr>
        <w:tc>
          <w:tcPr>
            <w:tcW w:w="5211" w:type="dxa"/>
            <w:hideMark/>
          </w:tcPr>
          <w:p w:rsidR="001130B1" w:rsidRPr="003E02BF" w:rsidRDefault="00FD471B" w:rsidP="006F7E68">
            <w:pPr>
              <w:pStyle w:val="af2"/>
              <w:jc w:val="both"/>
              <w:rPr>
                <w:rFonts w:ascii="Times New Roman" w:hAnsi="Times New Roman" w:cs="Times New Roman"/>
                <w:sz w:val="24"/>
                <w:szCs w:val="24"/>
              </w:rPr>
            </w:pPr>
            <w:r w:rsidRPr="00FD471B">
              <w:rPr>
                <w:rFonts w:ascii="Times New Roman" w:hAnsi="Times New Roman" w:cs="Times New Roman"/>
                <w:sz w:val="24"/>
                <w:szCs w:val="24"/>
              </w:rPr>
              <w:t>О подготовке предложений</w:t>
            </w:r>
            <w:r>
              <w:rPr>
                <w:rFonts w:ascii="Times New Roman" w:hAnsi="Times New Roman" w:cs="Times New Roman"/>
                <w:sz w:val="24"/>
                <w:szCs w:val="24"/>
              </w:rPr>
              <w:t xml:space="preserve"> </w:t>
            </w:r>
            <w:r w:rsidRPr="00FD471B">
              <w:rPr>
                <w:rFonts w:ascii="Times New Roman" w:hAnsi="Times New Roman" w:cs="Times New Roman"/>
                <w:sz w:val="24"/>
                <w:szCs w:val="24"/>
              </w:rPr>
              <w:t>о внесении изменений в генеральный план</w:t>
            </w:r>
            <w:r>
              <w:rPr>
                <w:rFonts w:ascii="Times New Roman" w:hAnsi="Times New Roman" w:cs="Times New Roman"/>
                <w:sz w:val="24"/>
                <w:szCs w:val="24"/>
              </w:rPr>
              <w:t xml:space="preserve"> </w:t>
            </w:r>
            <w:r w:rsidRPr="00FD471B">
              <w:rPr>
                <w:rFonts w:ascii="Times New Roman" w:hAnsi="Times New Roman" w:cs="Times New Roman"/>
                <w:sz w:val="24"/>
                <w:szCs w:val="24"/>
              </w:rPr>
              <w:t xml:space="preserve">Муринского </w:t>
            </w:r>
            <w:r w:rsidR="006F7E68">
              <w:rPr>
                <w:rFonts w:ascii="Times New Roman" w:hAnsi="Times New Roman" w:cs="Times New Roman"/>
                <w:sz w:val="24"/>
                <w:szCs w:val="24"/>
              </w:rPr>
              <w:t>сельского</w:t>
            </w:r>
            <w:r w:rsidRPr="00FD471B">
              <w:rPr>
                <w:rFonts w:ascii="Times New Roman" w:hAnsi="Times New Roman" w:cs="Times New Roman"/>
                <w:sz w:val="24"/>
                <w:szCs w:val="24"/>
              </w:rPr>
              <w:t xml:space="preserve"> поселения Всеволожского муниципального района Ленинградской области</w:t>
            </w:r>
          </w:p>
        </w:tc>
      </w:tr>
    </w:tbl>
    <w:p w:rsidR="00FD471B" w:rsidRDefault="00FD471B" w:rsidP="00680323">
      <w:pPr>
        <w:pStyle w:val="a4"/>
        <w:ind w:firstLine="567"/>
        <w:rPr>
          <w:sz w:val="28"/>
          <w:szCs w:val="28"/>
        </w:rPr>
      </w:pPr>
    </w:p>
    <w:p w:rsidR="007A5911" w:rsidRDefault="00FD471B" w:rsidP="00F5343A">
      <w:pPr>
        <w:pStyle w:val="a4"/>
        <w:ind w:firstLine="567"/>
        <w:rPr>
          <w:sz w:val="28"/>
          <w:szCs w:val="28"/>
        </w:rPr>
      </w:pPr>
      <w:r w:rsidRPr="00FD471B">
        <w:rPr>
          <w:sz w:val="28"/>
          <w:szCs w:val="28"/>
        </w:rPr>
        <w:t>В целях создания условий для устойчивого развития территории Муринского городского поселения Всеволожского муниципального района Ленинградской области, обеспечения прав и законных интересов физических и юридических лиц, руководствуясь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Pr>
          <w:sz w:val="28"/>
          <w:szCs w:val="28"/>
        </w:rPr>
        <w:t xml:space="preserve">, в </w:t>
      </w:r>
      <w:r w:rsidRPr="00FD471B">
        <w:rPr>
          <w:sz w:val="28"/>
          <w:szCs w:val="28"/>
        </w:rPr>
        <w:t>соответствии со статьей 24 Градостроительного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w:t>
      </w:r>
      <w:r>
        <w:rPr>
          <w:sz w:val="28"/>
          <w:szCs w:val="28"/>
        </w:rPr>
        <w:t>, администрация муниципального образования «Муринское городское поселение» Всеволожского муниципального района Ленинградской области</w:t>
      </w:r>
    </w:p>
    <w:p w:rsidR="007A5911" w:rsidRDefault="007A5911" w:rsidP="00680323">
      <w:pPr>
        <w:pStyle w:val="a4"/>
        <w:ind w:firstLine="567"/>
        <w:rPr>
          <w:sz w:val="28"/>
          <w:szCs w:val="28"/>
        </w:rPr>
      </w:pPr>
    </w:p>
    <w:p w:rsidR="008A5161" w:rsidRPr="007A5911" w:rsidRDefault="00E06414" w:rsidP="00680323">
      <w:pPr>
        <w:pStyle w:val="a4"/>
        <w:ind w:firstLine="567"/>
        <w:rPr>
          <w:b/>
          <w:sz w:val="28"/>
          <w:szCs w:val="28"/>
        </w:rPr>
      </w:pPr>
      <w:r>
        <w:rPr>
          <w:b/>
          <w:sz w:val="28"/>
          <w:szCs w:val="28"/>
        </w:rPr>
        <w:t>ПОСТАНОВЛЯЕТ:</w:t>
      </w:r>
    </w:p>
    <w:p w:rsidR="001839DF" w:rsidRDefault="001839DF" w:rsidP="00680323">
      <w:pPr>
        <w:pStyle w:val="a4"/>
        <w:ind w:firstLine="567"/>
        <w:rPr>
          <w:b/>
          <w:sz w:val="28"/>
          <w:szCs w:val="28"/>
        </w:rPr>
      </w:pPr>
    </w:p>
    <w:p w:rsidR="007A5911" w:rsidRDefault="00FD471B" w:rsidP="00FD471B">
      <w:pPr>
        <w:pStyle w:val="a4"/>
        <w:numPr>
          <w:ilvl w:val="0"/>
          <w:numId w:val="6"/>
        </w:numPr>
        <w:rPr>
          <w:b/>
          <w:sz w:val="28"/>
          <w:szCs w:val="28"/>
        </w:rPr>
      </w:pPr>
      <w:r>
        <w:rPr>
          <w:bCs/>
        </w:rPr>
        <w:t xml:space="preserve">Приступить к подготовке </w:t>
      </w:r>
      <w:r>
        <w:t xml:space="preserve">предложений о внесении изменений в генеральный план Муринского </w:t>
      </w:r>
      <w:r w:rsidR="006F7E68">
        <w:t>сельского</w:t>
      </w:r>
      <w:r>
        <w:t xml:space="preserve"> поселения Всеволожского муниципального района Ленинградской области в формате проекта изменений в генеральный план поселения (далее – проект изменений в </w:t>
      </w:r>
      <w:r>
        <w:lastRenderedPageBreak/>
        <w:t xml:space="preserve">генеральный план поселения) в части приведения генерального плана поселения в соответствие со схемами территориального планирования Ленинградской области и документацией по планировке территории, применительно к южной </w:t>
      </w:r>
      <w:r w:rsidRPr="00202369">
        <w:t xml:space="preserve">части города Мурино, ограниченной р. Охта, </w:t>
      </w:r>
      <w:r w:rsidR="00B1364D">
        <w:t xml:space="preserve">            </w:t>
      </w:r>
      <w:r w:rsidRPr="00202369">
        <w:t>ул. Челябинская</w:t>
      </w:r>
      <w:r>
        <w:t xml:space="preserve"> города Санкт-Петербург</w:t>
      </w:r>
      <w:r w:rsidRPr="00202369">
        <w:t>, границей МО «Муринское городское поселение</w:t>
      </w:r>
      <w:r w:rsidR="00F5343A">
        <w:t>»</w:t>
      </w:r>
      <w:r w:rsidRPr="00202369">
        <w:t xml:space="preserve"> Всеволожского муниципального района</w:t>
      </w:r>
      <w:r w:rsidR="00F5343A">
        <w:t xml:space="preserve"> Ленинградской области</w:t>
      </w:r>
      <w:r w:rsidRPr="00202369">
        <w:t xml:space="preserve"> по смежеству с г. Санкт-Петербург и МО «Город Всеволожск», и южной границей производственной зоны «Мурино»</w:t>
      </w:r>
      <w:r>
        <w:rPr>
          <w:b/>
          <w:sz w:val="28"/>
          <w:szCs w:val="28"/>
        </w:rPr>
        <w:t>.</w:t>
      </w:r>
    </w:p>
    <w:p w:rsidR="00FD471B" w:rsidRDefault="00FD471B" w:rsidP="00F5343A">
      <w:pPr>
        <w:pStyle w:val="a4"/>
        <w:numPr>
          <w:ilvl w:val="0"/>
          <w:numId w:val="6"/>
        </w:numPr>
        <w:rPr>
          <w:b/>
          <w:sz w:val="28"/>
          <w:szCs w:val="28"/>
        </w:rPr>
      </w:pPr>
      <w:r>
        <w:t xml:space="preserve">Подготовку предложений о внесении изменений в генеральный план </w:t>
      </w:r>
      <w:r w:rsidR="00F5343A" w:rsidRPr="00F5343A">
        <w:t>Муринского сельского поселения Всеволожского муниципального района Ленинградской области</w:t>
      </w:r>
      <w:r>
        <w:t xml:space="preserve"> осуществить с </w:t>
      </w:r>
      <w:r w:rsidR="004517E5">
        <w:t>учётом</w:t>
      </w:r>
      <w:r>
        <w:t xml:space="preserve"> схем территориального планирования Ленинградской области</w:t>
      </w:r>
      <w:r w:rsidRPr="00202369">
        <w:t>, рекомендаци</w:t>
      </w:r>
      <w:r>
        <w:t>й</w:t>
      </w:r>
      <w:r w:rsidRPr="00202369">
        <w:t xml:space="preserve"> Градостроительного совета Ленинградской области</w:t>
      </w:r>
      <w:r>
        <w:rPr>
          <w:b/>
          <w:sz w:val="28"/>
          <w:szCs w:val="28"/>
        </w:rPr>
        <w:t>.</w:t>
      </w:r>
    </w:p>
    <w:p w:rsidR="00FD471B" w:rsidRDefault="00FD471B" w:rsidP="00FD471B">
      <w:pPr>
        <w:pStyle w:val="a4"/>
        <w:numPr>
          <w:ilvl w:val="0"/>
          <w:numId w:val="6"/>
        </w:numPr>
        <w:rPr>
          <w:sz w:val="28"/>
          <w:szCs w:val="28"/>
        </w:rPr>
      </w:pPr>
      <w:r>
        <w:rPr>
          <w:sz w:val="28"/>
          <w:szCs w:val="28"/>
        </w:rPr>
        <w:t>Приё</w:t>
      </w:r>
      <w:r w:rsidRPr="00FD471B">
        <w:rPr>
          <w:sz w:val="28"/>
          <w:szCs w:val="28"/>
        </w:rPr>
        <w:t xml:space="preserve">м предложений заинтересованных лиц о внесении изменений в генеральный план </w:t>
      </w:r>
      <w:r w:rsidR="00F5343A">
        <w:t>Муринского сельского поселения Всеволожского муниципального района Ленинградской области</w:t>
      </w:r>
      <w:r w:rsidRPr="00FD471B">
        <w:rPr>
          <w:sz w:val="28"/>
          <w:szCs w:val="28"/>
        </w:rPr>
        <w:t xml:space="preserve">, направленных по адресу: 188662, Ленинградская область, Всеволожский район, г. Мурино, ул. Оборонная, д.32-А, или на адрес электронной почты: </w:t>
      </w:r>
      <w:hyperlink r:id="rId8" w:history="1">
        <w:r w:rsidR="00BE6974" w:rsidRPr="00BE6974">
          <w:rPr>
            <w:rStyle w:val="af3"/>
            <w:color w:val="auto"/>
            <w:sz w:val="28"/>
            <w:szCs w:val="28"/>
            <w:u w:val="none"/>
          </w:rPr>
          <w:t>kan-murino@yandex.ru</w:t>
        </w:r>
      </w:hyperlink>
      <w:r w:rsidRPr="00BE6974">
        <w:rPr>
          <w:sz w:val="28"/>
          <w:szCs w:val="28"/>
        </w:rPr>
        <w:t>,</w:t>
      </w:r>
      <w:r w:rsidR="00BE6974" w:rsidRPr="00BE6974">
        <w:rPr>
          <w:sz w:val="28"/>
          <w:szCs w:val="28"/>
        </w:rPr>
        <w:t xml:space="preserve"> осуществить </w:t>
      </w:r>
      <w:r w:rsidRPr="00BE6974">
        <w:rPr>
          <w:sz w:val="28"/>
          <w:szCs w:val="28"/>
        </w:rPr>
        <w:t xml:space="preserve">в срок до </w:t>
      </w:r>
      <w:r w:rsidR="00BE6974" w:rsidRPr="00BE6974">
        <w:rPr>
          <w:sz w:val="28"/>
          <w:szCs w:val="28"/>
        </w:rPr>
        <w:t>15</w:t>
      </w:r>
      <w:r w:rsidRPr="00BE6974">
        <w:rPr>
          <w:sz w:val="28"/>
          <w:szCs w:val="28"/>
        </w:rPr>
        <w:t>.</w:t>
      </w:r>
      <w:r w:rsidR="00BE6974" w:rsidRPr="00BE6974">
        <w:rPr>
          <w:sz w:val="28"/>
          <w:szCs w:val="28"/>
        </w:rPr>
        <w:t>04</w:t>
      </w:r>
      <w:r w:rsidRPr="00BE6974">
        <w:rPr>
          <w:sz w:val="28"/>
          <w:szCs w:val="28"/>
        </w:rPr>
        <w:t>.2022</w:t>
      </w:r>
      <w:r w:rsidR="00BE6974" w:rsidRPr="00BE6974">
        <w:rPr>
          <w:sz w:val="28"/>
          <w:szCs w:val="28"/>
        </w:rPr>
        <w:t xml:space="preserve"> </w:t>
      </w:r>
      <w:r w:rsidR="00BE6974">
        <w:rPr>
          <w:sz w:val="28"/>
          <w:szCs w:val="28"/>
        </w:rPr>
        <w:t>включительно</w:t>
      </w:r>
      <w:r w:rsidR="004517E5">
        <w:rPr>
          <w:sz w:val="28"/>
          <w:szCs w:val="28"/>
        </w:rPr>
        <w:t>.</w:t>
      </w:r>
    </w:p>
    <w:p w:rsidR="0064691A" w:rsidRDefault="00EC6E39" w:rsidP="00EC6E39">
      <w:pPr>
        <w:pStyle w:val="a4"/>
        <w:numPr>
          <w:ilvl w:val="0"/>
          <w:numId w:val="6"/>
        </w:numPr>
        <w:rPr>
          <w:sz w:val="28"/>
          <w:szCs w:val="28"/>
        </w:rPr>
      </w:pPr>
      <w:r w:rsidRPr="00EC6E39">
        <w:rPr>
          <w:sz w:val="28"/>
          <w:szCs w:val="28"/>
        </w:rPr>
        <w:t xml:space="preserve">Утвердить состав комиссии по подготовке проекта изменений в генеральный план Муринского </w:t>
      </w:r>
      <w:r>
        <w:rPr>
          <w:sz w:val="28"/>
          <w:szCs w:val="28"/>
        </w:rPr>
        <w:t>сельского</w:t>
      </w:r>
      <w:r w:rsidRPr="00EC6E39">
        <w:rPr>
          <w:sz w:val="28"/>
          <w:szCs w:val="28"/>
        </w:rPr>
        <w:t xml:space="preserve"> поселения Всеволожского муниципального района Ленинградской области и предложений о внесении изменений в генеральный план Муринского </w:t>
      </w:r>
      <w:r>
        <w:rPr>
          <w:sz w:val="28"/>
          <w:szCs w:val="28"/>
        </w:rPr>
        <w:t>сельского</w:t>
      </w:r>
      <w:r w:rsidRPr="00EC6E39">
        <w:rPr>
          <w:sz w:val="28"/>
          <w:szCs w:val="28"/>
        </w:rPr>
        <w:t xml:space="preserve"> поселения Всеволожского муниципального района Ленинградской области и предложений согласно приложению 1</w:t>
      </w:r>
      <w:r w:rsidR="00F5343A">
        <w:rPr>
          <w:sz w:val="28"/>
          <w:szCs w:val="28"/>
        </w:rPr>
        <w:t xml:space="preserve"> к настоящему постановлению</w:t>
      </w:r>
      <w:r>
        <w:rPr>
          <w:sz w:val="28"/>
          <w:szCs w:val="28"/>
        </w:rPr>
        <w:t>.</w:t>
      </w:r>
    </w:p>
    <w:p w:rsidR="00EC6E39" w:rsidRDefault="00EC6E39" w:rsidP="00EC6E39">
      <w:pPr>
        <w:pStyle w:val="a4"/>
        <w:numPr>
          <w:ilvl w:val="0"/>
          <w:numId w:val="6"/>
        </w:numPr>
        <w:rPr>
          <w:sz w:val="28"/>
          <w:szCs w:val="28"/>
        </w:rPr>
      </w:pPr>
      <w:r w:rsidRPr="00F219A6">
        <w:t xml:space="preserve">Утвердить порядок деятельности </w:t>
      </w:r>
      <w:r>
        <w:t>к</w:t>
      </w:r>
      <w:r w:rsidRPr="00F219A6">
        <w:t xml:space="preserve">омиссии по подготовке проекта </w:t>
      </w:r>
      <w:r>
        <w:t xml:space="preserve">изменений в </w:t>
      </w:r>
      <w:r w:rsidRPr="00F219A6">
        <w:t>генеральн</w:t>
      </w:r>
      <w:r>
        <w:t>ый</w:t>
      </w:r>
      <w:r w:rsidRPr="00F219A6">
        <w:t xml:space="preserve"> план </w:t>
      </w:r>
      <w:r>
        <w:t xml:space="preserve">Муринского сельского поселения Всеволожского муниципального района Ленинградской области и предложений о внесении изменений в генеральный план Муринского сельского поселения Всеволожского муниципального района Ленинградской области </w:t>
      </w:r>
      <w:r w:rsidRPr="00F219A6">
        <w:t>согласно приложению 2</w:t>
      </w:r>
      <w:r w:rsidR="00F5343A">
        <w:t xml:space="preserve"> к настоящему постановлению</w:t>
      </w:r>
      <w:r>
        <w:t>.</w:t>
      </w:r>
    </w:p>
    <w:p w:rsidR="0013675E" w:rsidRDefault="0013675E" w:rsidP="00EC6E39">
      <w:pPr>
        <w:pStyle w:val="a4"/>
        <w:numPr>
          <w:ilvl w:val="0"/>
          <w:numId w:val="6"/>
        </w:numPr>
        <w:rPr>
          <w:sz w:val="28"/>
          <w:szCs w:val="28"/>
        </w:rPr>
      </w:pPr>
      <w:r w:rsidRPr="00583DB7">
        <w:rPr>
          <w:sz w:val="28"/>
          <w:szCs w:val="28"/>
        </w:rPr>
        <w:t>Контроль над исполнением настоящего постановления возложить на заместителя главы администрации А.Н. Бекетов</w:t>
      </w:r>
      <w:r>
        <w:rPr>
          <w:sz w:val="28"/>
          <w:szCs w:val="28"/>
        </w:rPr>
        <w:t>а.</w:t>
      </w:r>
    </w:p>
    <w:p w:rsidR="00184D06" w:rsidRPr="00184D06" w:rsidRDefault="00184D06" w:rsidP="00EC6E39">
      <w:pPr>
        <w:pStyle w:val="a4"/>
        <w:numPr>
          <w:ilvl w:val="0"/>
          <w:numId w:val="6"/>
        </w:numPr>
        <w:rPr>
          <w:sz w:val="28"/>
          <w:szCs w:val="28"/>
        </w:rPr>
      </w:pPr>
      <w:r w:rsidRPr="00184D06">
        <w:t xml:space="preserve">Настоящее постановление вступает в силу с момента его официального опубликования (обнародования) в </w:t>
      </w:r>
      <w:r w:rsidRPr="00184D06">
        <w:rPr>
          <w:sz w:val="28"/>
          <w:szCs w:val="28"/>
        </w:rPr>
        <w:t xml:space="preserve">газете «Муринская панорама» и на официальном сайте </w:t>
      </w:r>
      <w:r w:rsidRPr="00184D06">
        <w:t xml:space="preserve">муниципального образования «Муринское городское поселение» Всеволожского муниципального района Ленинградской области </w:t>
      </w:r>
      <w:r w:rsidRPr="00184D06">
        <w:rPr>
          <w:sz w:val="28"/>
          <w:szCs w:val="28"/>
        </w:rPr>
        <w:t xml:space="preserve">в информационно-телекоммуникационной сети </w:t>
      </w:r>
      <w:r>
        <w:rPr>
          <w:sz w:val="28"/>
          <w:szCs w:val="28"/>
        </w:rPr>
        <w:t>«</w:t>
      </w:r>
      <w:r w:rsidRPr="00184D06">
        <w:rPr>
          <w:sz w:val="28"/>
          <w:szCs w:val="28"/>
        </w:rPr>
        <w:t>Интернет</w:t>
      </w:r>
      <w:r>
        <w:rPr>
          <w:sz w:val="28"/>
          <w:szCs w:val="28"/>
        </w:rPr>
        <w:t>».</w:t>
      </w:r>
    </w:p>
    <w:p w:rsidR="0013675E" w:rsidRDefault="0013675E" w:rsidP="007A5911">
      <w:pPr>
        <w:jc w:val="both"/>
        <w:rPr>
          <w:sz w:val="28"/>
          <w:szCs w:val="28"/>
        </w:rPr>
      </w:pPr>
    </w:p>
    <w:p w:rsidR="0013675E" w:rsidRDefault="0013675E" w:rsidP="007A5911">
      <w:pPr>
        <w:jc w:val="both"/>
        <w:rPr>
          <w:sz w:val="28"/>
          <w:szCs w:val="28"/>
        </w:rPr>
      </w:pPr>
    </w:p>
    <w:p w:rsidR="007E508A" w:rsidRDefault="007A5911" w:rsidP="007A5911">
      <w:pPr>
        <w:jc w:val="both"/>
        <w:rPr>
          <w:b/>
          <w:sz w:val="28"/>
          <w:szCs w:val="28"/>
        </w:rPr>
      </w:pPr>
      <w:r w:rsidRPr="007A5911">
        <w:rPr>
          <w:sz w:val="28"/>
          <w:szCs w:val="28"/>
        </w:rPr>
        <w:t>Г</w:t>
      </w:r>
      <w:r w:rsidR="00087359" w:rsidRPr="007A5911">
        <w:rPr>
          <w:sz w:val="28"/>
          <w:szCs w:val="28"/>
        </w:rPr>
        <w:t>лав</w:t>
      </w:r>
      <w:r>
        <w:rPr>
          <w:sz w:val="28"/>
          <w:szCs w:val="28"/>
        </w:rPr>
        <w:t>а</w:t>
      </w:r>
      <w:r w:rsidR="00087359" w:rsidRPr="007A5911">
        <w:rPr>
          <w:sz w:val="28"/>
          <w:szCs w:val="28"/>
        </w:rPr>
        <w:t xml:space="preserve"> администрации</w:t>
      </w:r>
      <w:r w:rsidR="00087359" w:rsidRPr="00087359">
        <w:rPr>
          <w:sz w:val="28"/>
          <w:szCs w:val="28"/>
        </w:rPr>
        <w:t xml:space="preserve"> </w:t>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087359" w:rsidRPr="00087359">
        <w:rPr>
          <w:sz w:val="28"/>
          <w:szCs w:val="28"/>
        </w:rPr>
        <w:tab/>
      </w:r>
      <w:r w:rsidR="006B23A1">
        <w:rPr>
          <w:sz w:val="28"/>
          <w:szCs w:val="28"/>
        </w:rPr>
        <w:tab/>
      </w:r>
      <w:r>
        <w:rPr>
          <w:sz w:val="28"/>
          <w:szCs w:val="28"/>
        </w:rPr>
        <w:t>А.Ю. Белов</w:t>
      </w:r>
    </w:p>
    <w:p w:rsidR="0013675E" w:rsidRDefault="0013675E" w:rsidP="007A5911">
      <w:pPr>
        <w:jc w:val="both"/>
        <w:rPr>
          <w:b/>
          <w:sz w:val="28"/>
          <w:szCs w:val="28"/>
        </w:rPr>
      </w:pPr>
    </w:p>
    <w:p w:rsidR="0013675E" w:rsidRDefault="0013675E" w:rsidP="007A5911">
      <w:pPr>
        <w:jc w:val="both"/>
        <w:rPr>
          <w:b/>
          <w:sz w:val="28"/>
          <w:szCs w:val="28"/>
        </w:rPr>
      </w:pPr>
    </w:p>
    <w:tbl>
      <w:tblPr>
        <w:tblStyle w:val="af5"/>
        <w:tblW w:w="9464" w:type="dxa"/>
        <w:tblLook w:val="04A0" w:firstRow="1" w:lastRow="0" w:firstColumn="1" w:lastColumn="0" w:noHBand="0" w:noVBand="1"/>
      </w:tblPr>
      <w:tblGrid>
        <w:gridCol w:w="5353"/>
        <w:gridCol w:w="4111"/>
      </w:tblGrid>
      <w:tr w:rsidR="00EF7D88" w:rsidTr="00EF7D88">
        <w:tc>
          <w:tcPr>
            <w:tcW w:w="5353" w:type="dxa"/>
            <w:tcBorders>
              <w:top w:val="nil"/>
              <w:left w:val="nil"/>
              <w:bottom w:val="nil"/>
              <w:right w:val="nil"/>
            </w:tcBorders>
          </w:tcPr>
          <w:p w:rsidR="00EF7D88" w:rsidRDefault="00EF7D88" w:rsidP="00680323">
            <w:pPr>
              <w:pStyle w:val="a4"/>
              <w:ind w:firstLine="0"/>
              <w:rPr>
                <w:b/>
                <w:sz w:val="28"/>
                <w:szCs w:val="28"/>
              </w:rPr>
            </w:pPr>
          </w:p>
        </w:tc>
        <w:tc>
          <w:tcPr>
            <w:tcW w:w="4111" w:type="dxa"/>
            <w:tcBorders>
              <w:top w:val="nil"/>
              <w:left w:val="nil"/>
              <w:bottom w:val="nil"/>
              <w:right w:val="nil"/>
            </w:tcBorders>
          </w:tcPr>
          <w:p w:rsidR="00EF7D88" w:rsidRPr="00EF7D88" w:rsidRDefault="00EF7D88" w:rsidP="00EF7D88">
            <w:pPr>
              <w:pStyle w:val="a4"/>
              <w:spacing w:before="0"/>
              <w:ind w:left="34" w:firstLine="0"/>
              <w:jc w:val="center"/>
              <w:rPr>
                <w:sz w:val="24"/>
                <w:szCs w:val="28"/>
              </w:rPr>
            </w:pPr>
            <w:r w:rsidRPr="00EF7D88">
              <w:rPr>
                <w:sz w:val="24"/>
                <w:szCs w:val="28"/>
              </w:rPr>
              <w:t>УТВЕРЖДЕН</w:t>
            </w:r>
          </w:p>
          <w:p w:rsidR="00EF7D88" w:rsidRPr="00EF7D88" w:rsidRDefault="00EF7D88" w:rsidP="00EF7D88">
            <w:pPr>
              <w:pStyle w:val="a4"/>
              <w:spacing w:before="0"/>
              <w:ind w:left="34" w:firstLine="0"/>
              <w:jc w:val="center"/>
              <w:rPr>
                <w:sz w:val="24"/>
                <w:szCs w:val="28"/>
              </w:rPr>
            </w:pPr>
            <w:r w:rsidRPr="00EF7D88">
              <w:rPr>
                <w:sz w:val="24"/>
                <w:szCs w:val="28"/>
              </w:rPr>
              <w:t>постановлением администрации</w:t>
            </w:r>
          </w:p>
          <w:p w:rsidR="00EF7D88" w:rsidRPr="00EF7D88" w:rsidRDefault="00EF7D88" w:rsidP="00EF7D88">
            <w:pPr>
              <w:pStyle w:val="a4"/>
              <w:spacing w:before="0"/>
              <w:ind w:left="34" w:firstLine="0"/>
              <w:jc w:val="center"/>
              <w:rPr>
                <w:sz w:val="24"/>
                <w:szCs w:val="28"/>
              </w:rPr>
            </w:pPr>
            <w:r w:rsidRPr="00EF7D88">
              <w:rPr>
                <w:sz w:val="24"/>
                <w:szCs w:val="28"/>
              </w:rPr>
              <w:t>МО Муринское городское поселение</w:t>
            </w:r>
          </w:p>
          <w:p w:rsidR="00EF7D88" w:rsidRDefault="00EF7D88" w:rsidP="00EF7D88">
            <w:pPr>
              <w:pStyle w:val="a4"/>
              <w:spacing w:before="0"/>
              <w:ind w:left="34" w:firstLine="0"/>
              <w:jc w:val="center"/>
              <w:rPr>
                <w:sz w:val="24"/>
                <w:szCs w:val="28"/>
              </w:rPr>
            </w:pPr>
            <w:r w:rsidRPr="00EF7D88">
              <w:rPr>
                <w:sz w:val="24"/>
                <w:szCs w:val="28"/>
              </w:rPr>
              <w:t xml:space="preserve">от </w:t>
            </w:r>
            <w:r w:rsidR="008A68B7">
              <w:rPr>
                <w:sz w:val="24"/>
                <w:szCs w:val="28"/>
              </w:rPr>
              <w:t>09.03</w:t>
            </w:r>
            <w:r>
              <w:rPr>
                <w:sz w:val="24"/>
                <w:szCs w:val="28"/>
              </w:rPr>
              <w:t xml:space="preserve">.2022 </w:t>
            </w:r>
            <w:r w:rsidRPr="00EF7D88">
              <w:rPr>
                <w:sz w:val="24"/>
                <w:szCs w:val="28"/>
              </w:rPr>
              <w:t xml:space="preserve"> № </w:t>
            </w:r>
            <w:r>
              <w:rPr>
                <w:sz w:val="24"/>
                <w:szCs w:val="28"/>
              </w:rPr>
              <w:t xml:space="preserve"> </w:t>
            </w:r>
            <w:r w:rsidR="008A68B7">
              <w:rPr>
                <w:sz w:val="24"/>
                <w:szCs w:val="28"/>
              </w:rPr>
              <w:t>66</w:t>
            </w:r>
          </w:p>
          <w:p w:rsidR="00EF7D88" w:rsidRDefault="00EF7D88" w:rsidP="00EF7D88">
            <w:pPr>
              <w:pStyle w:val="a4"/>
              <w:spacing w:before="0"/>
              <w:ind w:left="34" w:firstLine="0"/>
              <w:jc w:val="center"/>
              <w:rPr>
                <w:b/>
                <w:sz w:val="28"/>
                <w:szCs w:val="28"/>
              </w:rPr>
            </w:pPr>
            <w:r w:rsidRPr="00EF7D88">
              <w:rPr>
                <w:sz w:val="24"/>
                <w:szCs w:val="28"/>
              </w:rPr>
              <w:t>(приложение 1)</w:t>
            </w:r>
          </w:p>
        </w:tc>
      </w:tr>
    </w:tbl>
    <w:p w:rsidR="00EF7D88" w:rsidRPr="00EF7D88" w:rsidRDefault="00EF7D88" w:rsidP="00EF7D88">
      <w:pPr>
        <w:jc w:val="center"/>
        <w:rPr>
          <w:rFonts w:eastAsia="Calibri"/>
          <w:b/>
          <w:bCs/>
          <w:sz w:val="28"/>
          <w:szCs w:val="22"/>
          <w:lang w:eastAsia="en-US"/>
        </w:rPr>
      </w:pPr>
      <w:r w:rsidRPr="00EF7D88">
        <w:rPr>
          <w:rFonts w:eastAsia="Calibri"/>
          <w:b/>
          <w:bCs/>
          <w:sz w:val="28"/>
          <w:szCs w:val="22"/>
          <w:lang w:eastAsia="en-US"/>
        </w:rPr>
        <w:t>Состав</w:t>
      </w:r>
    </w:p>
    <w:p w:rsidR="00EF7D88" w:rsidRPr="00EF7D88" w:rsidRDefault="00EF7D88" w:rsidP="00EF7D88">
      <w:pPr>
        <w:jc w:val="center"/>
        <w:rPr>
          <w:rFonts w:eastAsia="Calibri"/>
          <w:b/>
          <w:bCs/>
          <w:sz w:val="28"/>
          <w:szCs w:val="22"/>
          <w:lang w:eastAsia="en-US"/>
        </w:rPr>
      </w:pPr>
      <w:r w:rsidRPr="00EF7D88">
        <w:rPr>
          <w:rFonts w:eastAsia="Calibri"/>
          <w:b/>
          <w:bCs/>
          <w:sz w:val="28"/>
          <w:szCs w:val="22"/>
          <w:lang w:eastAsia="en-US"/>
        </w:rPr>
        <w:t>комиссии по подготовке</w:t>
      </w:r>
    </w:p>
    <w:p w:rsidR="00EF7D88" w:rsidRPr="00EF7D88" w:rsidRDefault="00EF7D88" w:rsidP="00EF7D88">
      <w:pPr>
        <w:jc w:val="center"/>
        <w:rPr>
          <w:rFonts w:eastAsia="Calibri"/>
          <w:b/>
          <w:bCs/>
          <w:sz w:val="28"/>
          <w:szCs w:val="22"/>
          <w:lang w:eastAsia="en-US"/>
        </w:rPr>
      </w:pPr>
      <w:r w:rsidRPr="00EF7D88">
        <w:rPr>
          <w:rFonts w:eastAsia="Calibri"/>
          <w:b/>
          <w:bCs/>
          <w:sz w:val="28"/>
          <w:szCs w:val="22"/>
          <w:lang w:eastAsia="en-US"/>
        </w:rPr>
        <w:t xml:space="preserve">проекта изменений в генеральный план Муринского </w:t>
      </w:r>
      <w:r w:rsidR="00836D9E">
        <w:rPr>
          <w:rFonts w:eastAsia="Calibri"/>
          <w:b/>
          <w:bCs/>
          <w:sz w:val="28"/>
          <w:szCs w:val="22"/>
          <w:lang w:eastAsia="en-US"/>
        </w:rPr>
        <w:t>сельского</w:t>
      </w:r>
      <w:r w:rsidRPr="00EF7D88">
        <w:rPr>
          <w:rFonts w:eastAsia="Calibri"/>
          <w:b/>
          <w:bCs/>
          <w:sz w:val="28"/>
          <w:szCs w:val="22"/>
          <w:lang w:eastAsia="en-US"/>
        </w:rPr>
        <w:t xml:space="preserve"> поселения Всеволожского муниципального района Ленинградской области и предложений о внесении изменений в</w:t>
      </w:r>
    </w:p>
    <w:p w:rsidR="00EF7D88" w:rsidRPr="00EF7D88" w:rsidRDefault="00EF7D88" w:rsidP="00EF7D88">
      <w:pPr>
        <w:jc w:val="center"/>
        <w:rPr>
          <w:rFonts w:eastAsia="Calibri"/>
          <w:b/>
          <w:bCs/>
          <w:sz w:val="28"/>
          <w:szCs w:val="22"/>
          <w:lang w:eastAsia="en-US"/>
        </w:rPr>
      </w:pPr>
      <w:r w:rsidRPr="00EF7D88">
        <w:rPr>
          <w:rFonts w:eastAsia="Calibri"/>
          <w:b/>
          <w:bCs/>
          <w:sz w:val="28"/>
          <w:szCs w:val="22"/>
          <w:lang w:eastAsia="en-US"/>
        </w:rPr>
        <w:t xml:space="preserve">генеральный план Муринского </w:t>
      </w:r>
      <w:r w:rsidR="00836D9E">
        <w:rPr>
          <w:rFonts w:eastAsia="Calibri"/>
          <w:b/>
          <w:bCs/>
          <w:sz w:val="28"/>
          <w:szCs w:val="22"/>
          <w:lang w:eastAsia="en-US"/>
        </w:rPr>
        <w:t>сельского</w:t>
      </w:r>
      <w:r w:rsidRPr="00EF7D88">
        <w:rPr>
          <w:rFonts w:eastAsia="Calibri"/>
          <w:b/>
          <w:bCs/>
          <w:sz w:val="28"/>
          <w:szCs w:val="22"/>
          <w:lang w:eastAsia="en-US"/>
        </w:rPr>
        <w:t xml:space="preserve"> поселения</w:t>
      </w:r>
    </w:p>
    <w:p w:rsidR="00EF7D88" w:rsidRPr="00EF7D88" w:rsidRDefault="00EF7D88" w:rsidP="00EF7D88">
      <w:pPr>
        <w:jc w:val="center"/>
        <w:rPr>
          <w:rFonts w:eastAsia="Calibri"/>
          <w:b/>
          <w:bCs/>
          <w:sz w:val="28"/>
          <w:szCs w:val="22"/>
          <w:lang w:eastAsia="en-US"/>
        </w:rPr>
      </w:pPr>
      <w:r w:rsidRPr="00EF7D88">
        <w:rPr>
          <w:rFonts w:eastAsia="Calibri"/>
          <w:b/>
          <w:bCs/>
          <w:sz w:val="28"/>
          <w:szCs w:val="22"/>
          <w:lang w:eastAsia="en-US"/>
        </w:rPr>
        <w:t>Всеволожского муниципального района</w:t>
      </w:r>
    </w:p>
    <w:p w:rsidR="00EF7D88" w:rsidRPr="00836D9E" w:rsidRDefault="00EF7D88" w:rsidP="00EF7D88">
      <w:pPr>
        <w:pStyle w:val="a4"/>
        <w:spacing w:before="0"/>
        <w:ind w:firstLine="567"/>
        <w:jc w:val="center"/>
        <w:rPr>
          <w:b/>
          <w:sz w:val="28"/>
          <w:szCs w:val="28"/>
        </w:rPr>
      </w:pPr>
      <w:r w:rsidRPr="00836D9E">
        <w:rPr>
          <w:rFonts w:eastAsia="Calibri"/>
          <w:b/>
          <w:bCs/>
          <w:sz w:val="28"/>
          <w:szCs w:val="22"/>
          <w:lang w:eastAsia="en-US"/>
        </w:rPr>
        <w:t>Ленинградской области</w:t>
      </w:r>
    </w:p>
    <w:p w:rsidR="00C720CB" w:rsidRDefault="00C720CB" w:rsidP="00EF7D88">
      <w:pPr>
        <w:pStyle w:val="a4"/>
        <w:spacing w:before="0"/>
        <w:ind w:firstLine="567"/>
        <w:jc w:val="center"/>
        <w:rPr>
          <w:b/>
          <w:sz w:val="28"/>
          <w:szCs w:val="28"/>
        </w:rPr>
      </w:pPr>
    </w:p>
    <w:tbl>
      <w:tblPr>
        <w:tblStyle w:val="af5"/>
        <w:tblW w:w="8822" w:type="dxa"/>
        <w:tblLook w:val="04A0" w:firstRow="1" w:lastRow="0" w:firstColumn="1" w:lastColumn="0" w:noHBand="0" w:noVBand="1"/>
      </w:tblPr>
      <w:tblGrid>
        <w:gridCol w:w="959"/>
        <w:gridCol w:w="2825"/>
        <w:gridCol w:w="2624"/>
        <w:gridCol w:w="2414"/>
      </w:tblGrid>
      <w:tr w:rsidR="006A5F6A" w:rsidRPr="00B30016" w:rsidTr="006A5F6A">
        <w:tc>
          <w:tcPr>
            <w:tcW w:w="959" w:type="dxa"/>
          </w:tcPr>
          <w:p w:rsidR="006A5F6A" w:rsidRDefault="006A5F6A" w:rsidP="00B30016">
            <w:pPr>
              <w:pStyle w:val="a4"/>
              <w:spacing w:before="0"/>
              <w:ind w:firstLine="0"/>
              <w:jc w:val="left"/>
              <w:rPr>
                <w:bCs/>
                <w:sz w:val="24"/>
              </w:rPr>
            </w:pPr>
            <w:r>
              <w:rPr>
                <w:bCs/>
                <w:sz w:val="24"/>
              </w:rPr>
              <w:t>1</w:t>
            </w:r>
          </w:p>
        </w:tc>
        <w:tc>
          <w:tcPr>
            <w:tcW w:w="2825" w:type="dxa"/>
          </w:tcPr>
          <w:p w:rsidR="006A5F6A" w:rsidRPr="00025C99" w:rsidRDefault="006A5F6A" w:rsidP="00B30016">
            <w:pPr>
              <w:pStyle w:val="a4"/>
              <w:spacing w:before="0"/>
              <w:ind w:firstLine="0"/>
              <w:jc w:val="left"/>
              <w:rPr>
                <w:sz w:val="24"/>
              </w:rPr>
            </w:pPr>
            <w:r>
              <w:rPr>
                <w:bCs/>
                <w:sz w:val="24"/>
              </w:rPr>
              <w:t>П</w:t>
            </w:r>
            <w:r w:rsidRPr="00025C99">
              <w:rPr>
                <w:bCs/>
                <w:sz w:val="24"/>
              </w:rPr>
              <w:t>редседатель комиссии</w:t>
            </w:r>
            <w:r w:rsidRPr="00025C99">
              <w:rPr>
                <w:sz w:val="24"/>
              </w:rPr>
              <w:t>:</w:t>
            </w:r>
          </w:p>
        </w:tc>
        <w:tc>
          <w:tcPr>
            <w:tcW w:w="2624" w:type="dxa"/>
          </w:tcPr>
          <w:p w:rsidR="006A5F6A" w:rsidRPr="00025C99" w:rsidRDefault="006A5F6A" w:rsidP="00B30016">
            <w:pPr>
              <w:pStyle w:val="a4"/>
              <w:spacing w:before="0"/>
              <w:ind w:firstLine="0"/>
              <w:jc w:val="left"/>
              <w:rPr>
                <w:sz w:val="24"/>
              </w:rPr>
            </w:pPr>
            <w:r w:rsidRPr="00025C99">
              <w:rPr>
                <w:sz w:val="24"/>
              </w:rPr>
              <w:t xml:space="preserve">заместитель главы администрации </w:t>
            </w:r>
          </w:p>
        </w:tc>
        <w:tc>
          <w:tcPr>
            <w:tcW w:w="2414" w:type="dxa"/>
          </w:tcPr>
          <w:p w:rsidR="006A5F6A" w:rsidRPr="00025C99" w:rsidRDefault="006A5F6A" w:rsidP="00B30016">
            <w:pPr>
              <w:pStyle w:val="a4"/>
              <w:spacing w:before="0"/>
              <w:ind w:firstLine="0"/>
              <w:jc w:val="left"/>
              <w:rPr>
                <w:sz w:val="24"/>
              </w:rPr>
            </w:pPr>
            <w:r w:rsidRPr="00025C99">
              <w:rPr>
                <w:sz w:val="24"/>
              </w:rPr>
              <w:t>А.Н. Бекетов</w:t>
            </w:r>
          </w:p>
        </w:tc>
      </w:tr>
      <w:tr w:rsidR="006A5F6A" w:rsidRPr="00B30016" w:rsidTr="006A5F6A">
        <w:tc>
          <w:tcPr>
            <w:tcW w:w="959" w:type="dxa"/>
          </w:tcPr>
          <w:p w:rsidR="006A5F6A" w:rsidRDefault="006A5F6A" w:rsidP="00B30016">
            <w:pPr>
              <w:pStyle w:val="a4"/>
              <w:spacing w:before="0"/>
              <w:ind w:firstLine="0"/>
              <w:jc w:val="left"/>
              <w:rPr>
                <w:rFonts w:eastAsia="Calibri"/>
                <w:bCs/>
                <w:sz w:val="24"/>
                <w:lang w:eastAsia="en-US"/>
              </w:rPr>
            </w:pPr>
            <w:r>
              <w:rPr>
                <w:rFonts w:eastAsia="Calibri"/>
                <w:bCs/>
                <w:sz w:val="24"/>
                <w:lang w:eastAsia="en-US"/>
              </w:rPr>
              <w:t>2</w:t>
            </w:r>
          </w:p>
        </w:tc>
        <w:tc>
          <w:tcPr>
            <w:tcW w:w="2825" w:type="dxa"/>
          </w:tcPr>
          <w:p w:rsidR="006A5F6A" w:rsidRPr="00025C99" w:rsidRDefault="006A5F6A" w:rsidP="00B30016">
            <w:pPr>
              <w:pStyle w:val="a4"/>
              <w:spacing w:before="0"/>
              <w:ind w:firstLine="0"/>
              <w:jc w:val="left"/>
              <w:rPr>
                <w:sz w:val="24"/>
              </w:rPr>
            </w:pPr>
            <w:r>
              <w:rPr>
                <w:rFonts w:eastAsia="Calibri"/>
                <w:bCs/>
                <w:sz w:val="24"/>
                <w:lang w:eastAsia="en-US"/>
              </w:rPr>
              <w:t>З</w:t>
            </w:r>
            <w:r w:rsidRPr="00025C99">
              <w:rPr>
                <w:rFonts w:eastAsia="Calibri"/>
                <w:bCs/>
                <w:sz w:val="24"/>
                <w:lang w:eastAsia="en-US"/>
              </w:rPr>
              <w:t>аместитель председателя комиссии</w:t>
            </w:r>
            <w:r w:rsidRPr="00025C99">
              <w:rPr>
                <w:sz w:val="24"/>
              </w:rPr>
              <w:t>:</w:t>
            </w:r>
          </w:p>
        </w:tc>
        <w:tc>
          <w:tcPr>
            <w:tcW w:w="2624" w:type="dxa"/>
          </w:tcPr>
          <w:p w:rsidR="006A5F6A" w:rsidRPr="00025C99" w:rsidRDefault="006A5F6A" w:rsidP="00B30016">
            <w:pPr>
              <w:pStyle w:val="a4"/>
              <w:spacing w:before="0"/>
              <w:ind w:firstLine="0"/>
              <w:jc w:val="left"/>
              <w:rPr>
                <w:sz w:val="24"/>
              </w:rPr>
            </w:pPr>
            <w:r w:rsidRPr="00025C99">
              <w:rPr>
                <w:sz w:val="24"/>
              </w:rPr>
              <w:t>начальник отдела архитектуры</w:t>
            </w:r>
          </w:p>
        </w:tc>
        <w:tc>
          <w:tcPr>
            <w:tcW w:w="2414" w:type="dxa"/>
          </w:tcPr>
          <w:p w:rsidR="006A5F6A" w:rsidRPr="00025C99" w:rsidRDefault="006A5F6A" w:rsidP="00B30016">
            <w:pPr>
              <w:pStyle w:val="a4"/>
              <w:spacing w:before="0"/>
              <w:ind w:firstLine="0"/>
              <w:jc w:val="left"/>
              <w:rPr>
                <w:sz w:val="24"/>
              </w:rPr>
            </w:pPr>
            <w:r w:rsidRPr="00025C99">
              <w:rPr>
                <w:sz w:val="24"/>
              </w:rPr>
              <w:t>В.В. Мишкина</w:t>
            </w:r>
          </w:p>
        </w:tc>
      </w:tr>
      <w:tr w:rsidR="006A5F6A" w:rsidRPr="00B30016" w:rsidTr="006A5F6A">
        <w:tc>
          <w:tcPr>
            <w:tcW w:w="959" w:type="dxa"/>
          </w:tcPr>
          <w:p w:rsidR="006A5F6A" w:rsidRDefault="006A5F6A" w:rsidP="00B30016">
            <w:pPr>
              <w:pStyle w:val="a4"/>
              <w:spacing w:before="0"/>
              <w:ind w:firstLine="0"/>
              <w:jc w:val="left"/>
              <w:rPr>
                <w:rFonts w:eastAsia="Calibri"/>
                <w:bCs/>
                <w:sz w:val="24"/>
                <w:lang w:eastAsia="en-US"/>
              </w:rPr>
            </w:pPr>
            <w:r>
              <w:rPr>
                <w:rFonts w:eastAsia="Calibri"/>
                <w:bCs/>
                <w:sz w:val="24"/>
                <w:lang w:eastAsia="en-US"/>
              </w:rPr>
              <w:t>3</w:t>
            </w:r>
          </w:p>
        </w:tc>
        <w:tc>
          <w:tcPr>
            <w:tcW w:w="2825" w:type="dxa"/>
          </w:tcPr>
          <w:p w:rsidR="006A5F6A" w:rsidRPr="00025C99" w:rsidRDefault="006A5F6A" w:rsidP="00B30016">
            <w:pPr>
              <w:pStyle w:val="a4"/>
              <w:spacing w:before="0"/>
              <w:ind w:firstLine="0"/>
              <w:jc w:val="left"/>
              <w:rPr>
                <w:sz w:val="24"/>
              </w:rPr>
            </w:pPr>
            <w:r>
              <w:rPr>
                <w:rFonts w:eastAsia="Calibri"/>
                <w:bCs/>
                <w:sz w:val="24"/>
                <w:lang w:eastAsia="en-US"/>
              </w:rPr>
              <w:t>С</w:t>
            </w:r>
            <w:r w:rsidRPr="00025C99">
              <w:rPr>
                <w:rFonts w:eastAsia="Calibri"/>
                <w:bCs/>
                <w:sz w:val="24"/>
                <w:lang w:eastAsia="en-US"/>
              </w:rPr>
              <w:t>екретарь комиссии</w:t>
            </w:r>
            <w:r w:rsidRPr="00025C99">
              <w:rPr>
                <w:sz w:val="24"/>
              </w:rPr>
              <w:t>:</w:t>
            </w:r>
          </w:p>
        </w:tc>
        <w:tc>
          <w:tcPr>
            <w:tcW w:w="2624" w:type="dxa"/>
          </w:tcPr>
          <w:p w:rsidR="006A5F6A" w:rsidRPr="00025C99" w:rsidRDefault="006A5F6A" w:rsidP="00B30016">
            <w:pPr>
              <w:pStyle w:val="a4"/>
              <w:spacing w:before="0"/>
              <w:ind w:firstLine="0"/>
              <w:jc w:val="left"/>
              <w:rPr>
                <w:sz w:val="24"/>
              </w:rPr>
            </w:pPr>
            <w:r w:rsidRPr="00025C99">
              <w:rPr>
                <w:sz w:val="24"/>
              </w:rPr>
              <w:t xml:space="preserve">главный специалист отдела архитектуры </w:t>
            </w:r>
          </w:p>
        </w:tc>
        <w:tc>
          <w:tcPr>
            <w:tcW w:w="2414" w:type="dxa"/>
          </w:tcPr>
          <w:p w:rsidR="006A5F6A" w:rsidRPr="00025C99" w:rsidRDefault="006A5F6A" w:rsidP="00B30016">
            <w:pPr>
              <w:pStyle w:val="a4"/>
              <w:spacing w:before="0"/>
              <w:ind w:firstLine="0"/>
              <w:jc w:val="left"/>
              <w:rPr>
                <w:sz w:val="24"/>
              </w:rPr>
            </w:pPr>
            <w:r w:rsidRPr="00025C99">
              <w:rPr>
                <w:sz w:val="24"/>
              </w:rPr>
              <w:t>Ю.Э. Бородавка</w:t>
            </w:r>
          </w:p>
        </w:tc>
      </w:tr>
      <w:tr w:rsidR="006A5F6A" w:rsidRPr="00B30016" w:rsidTr="006A5F6A">
        <w:tc>
          <w:tcPr>
            <w:tcW w:w="959" w:type="dxa"/>
          </w:tcPr>
          <w:p w:rsidR="006A5F6A" w:rsidRPr="00025C99" w:rsidRDefault="006A5F6A" w:rsidP="00B30016">
            <w:pPr>
              <w:rPr>
                <w:rFonts w:eastAsia="Calibri"/>
                <w:bCs/>
                <w:lang w:eastAsia="en-US"/>
              </w:rPr>
            </w:pPr>
          </w:p>
        </w:tc>
        <w:tc>
          <w:tcPr>
            <w:tcW w:w="2825" w:type="dxa"/>
          </w:tcPr>
          <w:p w:rsidR="006A5F6A" w:rsidRPr="00025C99" w:rsidRDefault="006A5F6A" w:rsidP="00B30016">
            <w:pPr>
              <w:rPr>
                <w:rFonts w:eastAsia="Calibri"/>
                <w:bCs/>
                <w:lang w:eastAsia="en-US"/>
              </w:rPr>
            </w:pPr>
            <w:r w:rsidRPr="00025C99">
              <w:rPr>
                <w:rFonts w:eastAsia="Calibri"/>
                <w:bCs/>
                <w:lang w:eastAsia="en-US"/>
              </w:rPr>
              <w:t>ч</w:t>
            </w:r>
            <w:r w:rsidRPr="00EF7D88">
              <w:rPr>
                <w:rFonts w:eastAsia="Calibri"/>
                <w:bCs/>
                <w:lang w:eastAsia="en-US"/>
              </w:rPr>
              <w:t>лены комиссии:</w:t>
            </w:r>
          </w:p>
        </w:tc>
        <w:tc>
          <w:tcPr>
            <w:tcW w:w="5038" w:type="dxa"/>
            <w:gridSpan w:val="2"/>
          </w:tcPr>
          <w:p w:rsidR="006A5F6A" w:rsidRPr="00025C99" w:rsidRDefault="006A5F6A" w:rsidP="00B30016">
            <w:pPr>
              <w:pStyle w:val="a4"/>
              <w:spacing w:before="0"/>
              <w:ind w:firstLine="0"/>
              <w:jc w:val="left"/>
              <w:rPr>
                <w:sz w:val="24"/>
              </w:rPr>
            </w:pPr>
          </w:p>
        </w:tc>
      </w:tr>
      <w:tr w:rsidR="006A5F6A" w:rsidRPr="00B30016" w:rsidTr="006A5F6A">
        <w:tc>
          <w:tcPr>
            <w:tcW w:w="959" w:type="dxa"/>
          </w:tcPr>
          <w:p w:rsidR="006A5F6A" w:rsidRDefault="006A5F6A" w:rsidP="00B30016">
            <w:pPr>
              <w:pStyle w:val="a4"/>
              <w:spacing w:before="0"/>
              <w:ind w:firstLine="0"/>
              <w:jc w:val="left"/>
              <w:rPr>
                <w:sz w:val="24"/>
              </w:rPr>
            </w:pPr>
            <w:r>
              <w:rPr>
                <w:sz w:val="24"/>
              </w:rPr>
              <w:t>4</w:t>
            </w:r>
          </w:p>
        </w:tc>
        <w:tc>
          <w:tcPr>
            <w:tcW w:w="2825" w:type="dxa"/>
          </w:tcPr>
          <w:p w:rsidR="006A5F6A" w:rsidRPr="00025C99" w:rsidRDefault="006A5F6A" w:rsidP="00B30016">
            <w:pPr>
              <w:pStyle w:val="a4"/>
              <w:spacing w:before="0"/>
              <w:ind w:firstLine="0"/>
              <w:jc w:val="left"/>
              <w:rPr>
                <w:sz w:val="24"/>
              </w:rPr>
            </w:pPr>
            <w:r>
              <w:rPr>
                <w:sz w:val="24"/>
              </w:rPr>
              <w:t>Д</w:t>
            </w:r>
            <w:r w:rsidRPr="00025C99">
              <w:rPr>
                <w:sz w:val="24"/>
              </w:rPr>
              <w:t>епутат совета депутатов МО «Муринское городское поселение» ВМР ЛО</w:t>
            </w:r>
          </w:p>
        </w:tc>
        <w:tc>
          <w:tcPr>
            <w:tcW w:w="2624" w:type="dxa"/>
          </w:tcPr>
          <w:p w:rsidR="006A5F6A" w:rsidRPr="00025C99" w:rsidRDefault="006A5F6A" w:rsidP="00EF19D7">
            <w:pPr>
              <w:pStyle w:val="a4"/>
              <w:spacing w:before="0"/>
              <w:ind w:firstLine="0"/>
              <w:jc w:val="left"/>
              <w:rPr>
                <w:sz w:val="24"/>
              </w:rPr>
            </w:pPr>
            <w:r w:rsidRPr="00025C99">
              <w:rPr>
                <w:sz w:val="24"/>
              </w:rPr>
              <w:t>по согласованию</w:t>
            </w:r>
          </w:p>
        </w:tc>
        <w:tc>
          <w:tcPr>
            <w:tcW w:w="2414" w:type="dxa"/>
          </w:tcPr>
          <w:p w:rsidR="006A5F6A" w:rsidRDefault="006A5F6A" w:rsidP="00B30016">
            <w:pPr>
              <w:pStyle w:val="a4"/>
              <w:spacing w:before="0"/>
              <w:ind w:firstLine="0"/>
              <w:jc w:val="left"/>
              <w:rPr>
                <w:sz w:val="24"/>
              </w:rPr>
            </w:pPr>
          </w:p>
          <w:p w:rsidR="006A5F6A" w:rsidRPr="00025C99" w:rsidRDefault="006A5F6A" w:rsidP="00B30016">
            <w:pPr>
              <w:pStyle w:val="a4"/>
              <w:spacing w:before="0"/>
              <w:ind w:firstLine="0"/>
              <w:jc w:val="left"/>
              <w:rPr>
                <w:sz w:val="24"/>
              </w:rPr>
            </w:pPr>
            <w:r>
              <w:rPr>
                <w:sz w:val="24"/>
              </w:rPr>
              <w:t>------------------------</w:t>
            </w:r>
          </w:p>
        </w:tc>
      </w:tr>
      <w:tr w:rsidR="006A5F6A" w:rsidRPr="00B30016" w:rsidTr="006A5F6A">
        <w:tc>
          <w:tcPr>
            <w:tcW w:w="959" w:type="dxa"/>
          </w:tcPr>
          <w:p w:rsidR="006A5F6A" w:rsidRDefault="006A5F6A" w:rsidP="00B30016">
            <w:pPr>
              <w:pStyle w:val="a4"/>
              <w:spacing w:before="0"/>
              <w:ind w:firstLine="0"/>
              <w:jc w:val="left"/>
              <w:rPr>
                <w:sz w:val="24"/>
              </w:rPr>
            </w:pPr>
            <w:r>
              <w:rPr>
                <w:sz w:val="24"/>
              </w:rPr>
              <w:t>5</w:t>
            </w:r>
          </w:p>
        </w:tc>
        <w:tc>
          <w:tcPr>
            <w:tcW w:w="2825" w:type="dxa"/>
          </w:tcPr>
          <w:p w:rsidR="006A5F6A" w:rsidRPr="00025C99" w:rsidRDefault="006A5F6A" w:rsidP="00B30016">
            <w:pPr>
              <w:pStyle w:val="a4"/>
              <w:spacing w:before="0"/>
              <w:ind w:firstLine="0"/>
              <w:jc w:val="left"/>
              <w:rPr>
                <w:sz w:val="24"/>
              </w:rPr>
            </w:pPr>
            <w:r>
              <w:rPr>
                <w:sz w:val="24"/>
              </w:rPr>
              <w:t>Д</w:t>
            </w:r>
            <w:r w:rsidRPr="00025C99">
              <w:rPr>
                <w:sz w:val="24"/>
              </w:rPr>
              <w:t>епутат совета депутатов МО «Муринское городское поселение» ВМР ЛО</w:t>
            </w:r>
          </w:p>
        </w:tc>
        <w:tc>
          <w:tcPr>
            <w:tcW w:w="2624" w:type="dxa"/>
          </w:tcPr>
          <w:p w:rsidR="006A5F6A" w:rsidRPr="00025C99" w:rsidRDefault="006A5F6A" w:rsidP="00EF19D7">
            <w:pPr>
              <w:pStyle w:val="a4"/>
              <w:spacing w:before="0"/>
              <w:ind w:firstLine="0"/>
              <w:jc w:val="left"/>
              <w:rPr>
                <w:sz w:val="24"/>
              </w:rPr>
            </w:pPr>
            <w:r w:rsidRPr="00025C99">
              <w:rPr>
                <w:sz w:val="24"/>
              </w:rPr>
              <w:t>по согласованию</w:t>
            </w:r>
          </w:p>
        </w:tc>
        <w:tc>
          <w:tcPr>
            <w:tcW w:w="2414" w:type="dxa"/>
          </w:tcPr>
          <w:p w:rsidR="006A5F6A" w:rsidRDefault="006A5F6A" w:rsidP="00B30016">
            <w:pPr>
              <w:pStyle w:val="a4"/>
              <w:spacing w:before="0"/>
              <w:ind w:firstLine="0"/>
              <w:jc w:val="left"/>
              <w:rPr>
                <w:sz w:val="24"/>
              </w:rPr>
            </w:pPr>
          </w:p>
          <w:p w:rsidR="006A5F6A" w:rsidRPr="00025C99" w:rsidRDefault="006A5F6A" w:rsidP="00B30016">
            <w:pPr>
              <w:pStyle w:val="a4"/>
              <w:spacing w:before="0"/>
              <w:ind w:firstLine="0"/>
              <w:jc w:val="left"/>
              <w:rPr>
                <w:sz w:val="24"/>
              </w:rPr>
            </w:pPr>
            <w:r>
              <w:rPr>
                <w:sz w:val="24"/>
              </w:rPr>
              <w:t>------------------------</w:t>
            </w:r>
          </w:p>
        </w:tc>
      </w:tr>
      <w:tr w:rsidR="006A5F6A" w:rsidRPr="00B30016" w:rsidTr="006A5F6A">
        <w:tc>
          <w:tcPr>
            <w:tcW w:w="959" w:type="dxa"/>
          </w:tcPr>
          <w:p w:rsidR="006A5F6A" w:rsidRDefault="006A5F6A" w:rsidP="006A5F6A">
            <w:pPr>
              <w:pStyle w:val="a4"/>
              <w:spacing w:before="0"/>
              <w:ind w:firstLine="0"/>
              <w:jc w:val="left"/>
              <w:rPr>
                <w:sz w:val="24"/>
              </w:rPr>
            </w:pPr>
            <w:r>
              <w:rPr>
                <w:sz w:val="24"/>
              </w:rPr>
              <w:t>6</w:t>
            </w:r>
          </w:p>
        </w:tc>
        <w:tc>
          <w:tcPr>
            <w:tcW w:w="2825" w:type="dxa"/>
          </w:tcPr>
          <w:p w:rsidR="006A5F6A" w:rsidRPr="00025C99" w:rsidRDefault="006A5F6A" w:rsidP="006A5F6A">
            <w:pPr>
              <w:pStyle w:val="a4"/>
              <w:spacing w:before="0"/>
              <w:ind w:firstLine="0"/>
              <w:jc w:val="left"/>
              <w:rPr>
                <w:sz w:val="24"/>
              </w:rPr>
            </w:pPr>
            <w:r>
              <w:rPr>
                <w:sz w:val="24"/>
              </w:rPr>
              <w:t>П</w:t>
            </w:r>
            <w:r w:rsidRPr="00025C99">
              <w:rPr>
                <w:sz w:val="24"/>
              </w:rPr>
              <w:t xml:space="preserve">редставитель администрации МО «Всеволожский муниципальный район» </w:t>
            </w:r>
            <w:r>
              <w:rPr>
                <w:sz w:val="24"/>
              </w:rPr>
              <w:t xml:space="preserve"> ЛО</w:t>
            </w:r>
          </w:p>
        </w:tc>
        <w:tc>
          <w:tcPr>
            <w:tcW w:w="2624" w:type="dxa"/>
          </w:tcPr>
          <w:p w:rsidR="006A5F6A" w:rsidRPr="00025C99" w:rsidRDefault="006A5F6A" w:rsidP="00EF19D7">
            <w:pPr>
              <w:pStyle w:val="a4"/>
              <w:spacing w:before="0"/>
              <w:ind w:firstLine="0"/>
              <w:jc w:val="left"/>
              <w:rPr>
                <w:sz w:val="24"/>
              </w:rPr>
            </w:pPr>
            <w:r w:rsidRPr="00025C99">
              <w:rPr>
                <w:sz w:val="24"/>
              </w:rPr>
              <w:t>по согласованию</w:t>
            </w:r>
          </w:p>
        </w:tc>
        <w:tc>
          <w:tcPr>
            <w:tcW w:w="2414" w:type="dxa"/>
          </w:tcPr>
          <w:p w:rsidR="006A5F6A" w:rsidRDefault="006A5F6A" w:rsidP="00B30016">
            <w:pPr>
              <w:pStyle w:val="a4"/>
              <w:spacing w:before="0"/>
              <w:ind w:firstLine="0"/>
              <w:jc w:val="left"/>
              <w:rPr>
                <w:sz w:val="24"/>
              </w:rPr>
            </w:pPr>
          </w:p>
          <w:p w:rsidR="00351F72" w:rsidRPr="00025C99" w:rsidRDefault="00351F72" w:rsidP="00B30016">
            <w:pPr>
              <w:pStyle w:val="a4"/>
              <w:spacing w:before="0"/>
              <w:ind w:firstLine="0"/>
              <w:jc w:val="left"/>
              <w:rPr>
                <w:sz w:val="24"/>
              </w:rPr>
            </w:pPr>
            <w:r>
              <w:rPr>
                <w:sz w:val="24"/>
              </w:rPr>
              <w:t>------------------------</w:t>
            </w:r>
          </w:p>
        </w:tc>
      </w:tr>
      <w:tr w:rsidR="006A5F6A" w:rsidRPr="00B30016" w:rsidTr="006A5F6A">
        <w:tc>
          <w:tcPr>
            <w:tcW w:w="959" w:type="dxa"/>
          </w:tcPr>
          <w:p w:rsidR="006A5F6A" w:rsidRDefault="006A5F6A" w:rsidP="00B30016">
            <w:pPr>
              <w:pStyle w:val="a4"/>
              <w:spacing w:before="0"/>
              <w:ind w:firstLine="0"/>
              <w:jc w:val="left"/>
              <w:rPr>
                <w:sz w:val="24"/>
              </w:rPr>
            </w:pPr>
            <w:r>
              <w:rPr>
                <w:sz w:val="24"/>
              </w:rPr>
              <w:t>7</w:t>
            </w:r>
          </w:p>
        </w:tc>
        <w:tc>
          <w:tcPr>
            <w:tcW w:w="2825" w:type="dxa"/>
          </w:tcPr>
          <w:p w:rsidR="006A5F6A" w:rsidRPr="00025C99" w:rsidRDefault="006A5F6A" w:rsidP="00B30016">
            <w:pPr>
              <w:pStyle w:val="a4"/>
              <w:spacing w:before="0"/>
              <w:ind w:firstLine="0"/>
              <w:jc w:val="left"/>
              <w:rPr>
                <w:sz w:val="24"/>
              </w:rPr>
            </w:pPr>
            <w:r>
              <w:rPr>
                <w:sz w:val="24"/>
              </w:rPr>
              <w:t>Г</w:t>
            </w:r>
            <w:r w:rsidRPr="00025C99">
              <w:rPr>
                <w:sz w:val="24"/>
              </w:rPr>
              <w:t xml:space="preserve">лавный специалист сектора правового обеспечения  </w:t>
            </w:r>
          </w:p>
        </w:tc>
        <w:tc>
          <w:tcPr>
            <w:tcW w:w="2624" w:type="dxa"/>
          </w:tcPr>
          <w:p w:rsidR="006A5F6A" w:rsidRPr="00025C99" w:rsidRDefault="006A5F6A" w:rsidP="00B30016">
            <w:pPr>
              <w:pStyle w:val="a4"/>
              <w:spacing w:before="0"/>
              <w:ind w:firstLine="0"/>
              <w:jc w:val="left"/>
              <w:rPr>
                <w:sz w:val="24"/>
              </w:rPr>
            </w:pPr>
          </w:p>
        </w:tc>
        <w:tc>
          <w:tcPr>
            <w:tcW w:w="2414" w:type="dxa"/>
          </w:tcPr>
          <w:p w:rsidR="006A5F6A" w:rsidRPr="00025C99" w:rsidRDefault="006A5F6A" w:rsidP="00B30016">
            <w:pPr>
              <w:pStyle w:val="a4"/>
              <w:spacing w:before="0"/>
              <w:ind w:firstLine="0"/>
              <w:jc w:val="left"/>
              <w:rPr>
                <w:sz w:val="24"/>
              </w:rPr>
            </w:pPr>
            <w:r w:rsidRPr="00025C99">
              <w:rPr>
                <w:sz w:val="24"/>
              </w:rPr>
              <w:t>Н.В. Минасиди</w:t>
            </w:r>
          </w:p>
        </w:tc>
      </w:tr>
      <w:tr w:rsidR="006A5F6A" w:rsidRPr="00B30016" w:rsidTr="006A5F6A">
        <w:tc>
          <w:tcPr>
            <w:tcW w:w="959" w:type="dxa"/>
          </w:tcPr>
          <w:p w:rsidR="006A5F6A" w:rsidRPr="00025C99" w:rsidRDefault="006A5F6A" w:rsidP="00E36EB1">
            <w:r>
              <w:t>8</w:t>
            </w:r>
          </w:p>
        </w:tc>
        <w:tc>
          <w:tcPr>
            <w:tcW w:w="2825" w:type="dxa"/>
          </w:tcPr>
          <w:p w:rsidR="006A5F6A" w:rsidRPr="00025C99" w:rsidRDefault="006A5F6A" w:rsidP="00E36EB1">
            <w:r w:rsidRPr="00025C99">
              <w:t>Начальник отдела экономики, УМИ, предпринимательства и потребительского рынка</w:t>
            </w:r>
          </w:p>
        </w:tc>
        <w:tc>
          <w:tcPr>
            <w:tcW w:w="2624" w:type="dxa"/>
          </w:tcPr>
          <w:p w:rsidR="006A5F6A" w:rsidRPr="00025C99" w:rsidRDefault="006A5F6A" w:rsidP="00E36EB1"/>
        </w:tc>
        <w:tc>
          <w:tcPr>
            <w:tcW w:w="2414" w:type="dxa"/>
          </w:tcPr>
          <w:p w:rsidR="006A5F6A" w:rsidRPr="00025C99" w:rsidRDefault="006A5F6A" w:rsidP="00E36EB1">
            <w:r w:rsidRPr="00025C99">
              <w:t>А.В. Опополь</w:t>
            </w:r>
          </w:p>
        </w:tc>
      </w:tr>
      <w:tr w:rsidR="006A5F6A" w:rsidRPr="00B30016" w:rsidTr="006A5F6A">
        <w:tc>
          <w:tcPr>
            <w:tcW w:w="959" w:type="dxa"/>
          </w:tcPr>
          <w:p w:rsidR="006A5F6A" w:rsidRPr="00025C99" w:rsidRDefault="006A5F6A" w:rsidP="00B30016">
            <w:pPr>
              <w:pStyle w:val="a4"/>
              <w:spacing w:before="0"/>
              <w:ind w:firstLine="0"/>
              <w:jc w:val="left"/>
              <w:rPr>
                <w:sz w:val="24"/>
              </w:rPr>
            </w:pPr>
            <w:r>
              <w:rPr>
                <w:sz w:val="24"/>
              </w:rPr>
              <w:t>9</w:t>
            </w:r>
          </w:p>
        </w:tc>
        <w:tc>
          <w:tcPr>
            <w:tcW w:w="2825" w:type="dxa"/>
          </w:tcPr>
          <w:p w:rsidR="006A5F6A" w:rsidRPr="00025C99" w:rsidRDefault="006A5F6A" w:rsidP="00B30016">
            <w:pPr>
              <w:pStyle w:val="a4"/>
              <w:spacing w:before="0"/>
              <w:ind w:firstLine="0"/>
              <w:jc w:val="left"/>
              <w:rPr>
                <w:sz w:val="24"/>
              </w:rPr>
            </w:pPr>
            <w:r w:rsidRPr="00025C99">
              <w:rPr>
                <w:sz w:val="24"/>
              </w:rPr>
              <w:t>Начальник отдела</w:t>
            </w:r>
            <w:r>
              <w:rPr>
                <w:sz w:val="24"/>
              </w:rPr>
              <w:t xml:space="preserve"> ЖКХ и благоустройства</w:t>
            </w:r>
          </w:p>
        </w:tc>
        <w:tc>
          <w:tcPr>
            <w:tcW w:w="2624" w:type="dxa"/>
          </w:tcPr>
          <w:p w:rsidR="006A5F6A" w:rsidRPr="00025C99" w:rsidRDefault="006A5F6A" w:rsidP="00B30016">
            <w:pPr>
              <w:pStyle w:val="a4"/>
              <w:spacing w:before="0"/>
              <w:ind w:firstLine="0"/>
              <w:jc w:val="left"/>
              <w:rPr>
                <w:sz w:val="24"/>
              </w:rPr>
            </w:pPr>
          </w:p>
        </w:tc>
        <w:tc>
          <w:tcPr>
            <w:tcW w:w="2414" w:type="dxa"/>
          </w:tcPr>
          <w:p w:rsidR="006A5F6A" w:rsidRPr="00025C99" w:rsidRDefault="006A5F6A" w:rsidP="00B30016">
            <w:pPr>
              <w:pStyle w:val="a4"/>
              <w:spacing w:before="0"/>
              <w:ind w:firstLine="0"/>
              <w:jc w:val="left"/>
              <w:rPr>
                <w:sz w:val="24"/>
              </w:rPr>
            </w:pPr>
            <w:r>
              <w:rPr>
                <w:sz w:val="24"/>
              </w:rPr>
              <w:t>С.А. Лопухин</w:t>
            </w:r>
          </w:p>
        </w:tc>
      </w:tr>
    </w:tbl>
    <w:p w:rsidR="00EF7D88" w:rsidRDefault="00EF7D88" w:rsidP="00B30016">
      <w:pPr>
        <w:pStyle w:val="a4"/>
        <w:spacing w:before="0"/>
        <w:ind w:firstLine="567"/>
        <w:jc w:val="left"/>
        <w:rPr>
          <w:sz w:val="28"/>
          <w:szCs w:val="28"/>
        </w:rPr>
      </w:pPr>
    </w:p>
    <w:p w:rsidR="006A5F6A" w:rsidRDefault="006A5F6A" w:rsidP="00B30016">
      <w:pPr>
        <w:pStyle w:val="a4"/>
        <w:spacing w:before="0"/>
        <w:ind w:firstLine="567"/>
        <w:jc w:val="left"/>
        <w:rPr>
          <w:sz w:val="28"/>
          <w:szCs w:val="28"/>
        </w:rPr>
      </w:pPr>
    </w:p>
    <w:p w:rsidR="006A5F6A" w:rsidRDefault="006A5F6A" w:rsidP="00B30016">
      <w:pPr>
        <w:pStyle w:val="a4"/>
        <w:spacing w:before="0"/>
        <w:ind w:firstLine="567"/>
        <w:jc w:val="left"/>
        <w:rPr>
          <w:sz w:val="28"/>
          <w:szCs w:val="28"/>
        </w:rPr>
      </w:pPr>
    </w:p>
    <w:p w:rsidR="006A5F6A" w:rsidRDefault="006A5F6A" w:rsidP="00B30016">
      <w:pPr>
        <w:pStyle w:val="a4"/>
        <w:spacing w:before="0"/>
        <w:ind w:firstLine="567"/>
        <w:jc w:val="left"/>
        <w:rPr>
          <w:sz w:val="28"/>
          <w:szCs w:val="28"/>
        </w:rPr>
      </w:pPr>
    </w:p>
    <w:p w:rsidR="0013675E" w:rsidRDefault="0013675E" w:rsidP="00B30016">
      <w:pPr>
        <w:pStyle w:val="a4"/>
        <w:spacing w:before="0"/>
        <w:ind w:firstLine="567"/>
        <w:jc w:val="left"/>
        <w:rPr>
          <w:sz w:val="28"/>
          <w:szCs w:val="28"/>
        </w:rPr>
      </w:pPr>
    </w:p>
    <w:p w:rsidR="0013675E" w:rsidRDefault="0013675E" w:rsidP="00B30016">
      <w:pPr>
        <w:pStyle w:val="a4"/>
        <w:spacing w:before="0"/>
        <w:ind w:firstLine="567"/>
        <w:jc w:val="left"/>
        <w:rPr>
          <w:sz w:val="28"/>
          <w:szCs w:val="28"/>
        </w:rPr>
      </w:pPr>
    </w:p>
    <w:p w:rsidR="006A5F6A" w:rsidRDefault="006A5F6A" w:rsidP="00B30016">
      <w:pPr>
        <w:pStyle w:val="a4"/>
        <w:spacing w:before="0"/>
        <w:ind w:firstLine="567"/>
        <w:jc w:val="left"/>
        <w:rPr>
          <w:sz w:val="28"/>
          <w:szCs w:val="28"/>
        </w:rPr>
      </w:pPr>
    </w:p>
    <w:p w:rsidR="006A5F6A" w:rsidRDefault="006A5F6A" w:rsidP="00B30016">
      <w:pPr>
        <w:pStyle w:val="a4"/>
        <w:spacing w:before="0"/>
        <w:ind w:firstLine="567"/>
        <w:jc w:val="left"/>
        <w:rPr>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6D9E" w:rsidTr="00836D9E">
        <w:tc>
          <w:tcPr>
            <w:tcW w:w="4785" w:type="dxa"/>
          </w:tcPr>
          <w:p w:rsidR="00836D9E" w:rsidRDefault="00836D9E" w:rsidP="00B30016">
            <w:pPr>
              <w:pStyle w:val="a4"/>
              <w:spacing w:before="0"/>
              <w:ind w:firstLine="0"/>
              <w:jc w:val="left"/>
              <w:rPr>
                <w:sz w:val="28"/>
                <w:szCs w:val="28"/>
              </w:rPr>
            </w:pPr>
          </w:p>
        </w:tc>
        <w:tc>
          <w:tcPr>
            <w:tcW w:w="4786" w:type="dxa"/>
          </w:tcPr>
          <w:p w:rsidR="00836D9E" w:rsidRPr="00836D9E" w:rsidRDefault="00836D9E" w:rsidP="00836D9E">
            <w:pPr>
              <w:pStyle w:val="a4"/>
              <w:spacing w:before="0"/>
              <w:rPr>
                <w:sz w:val="24"/>
                <w:szCs w:val="28"/>
              </w:rPr>
            </w:pPr>
            <w:r>
              <w:rPr>
                <w:sz w:val="24"/>
                <w:szCs w:val="28"/>
              </w:rPr>
              <w:t xml:space="preserve">              </w:t>
            </w:r>
            <w:r w:rsidR="00351F72">
              <w:rPr>
                <w:sz w:val="24"/>
                <w:szCs w:val="28"/>
              </w:rPr>
              <w:t xml:space="preserve">    </w:t>
            </w:r>
            <w:r w:rsidRPr="00836D9E">
              <w:rPr>
                <w:sz w:val="24"/>
                <w:szCs w:val="28"/>
              </w:rPr>
              <w:t>УТВЕРЖДЕН</w:t>
            </w:r>
          </w:p>
          <w:p w:rsidR="00836D9E" w:rsidRPr="00836D9E" w:rsidRDefault="00836D9E" w:rsidP="00836D9E">
            <w:pPr>
              <w:pStyle w:val="a4"/>
              <w:spacing w:before="0"/>
              <w:jc w:val="center"/>
              <w:rPr>
                <w:sz w:val="24"/>
                <w:szCs w:val="28"/>
              </w:rPr>
            </w:pPr>
            <w:r w:rsidRPr="00836D9E">
              <w:rPr>
                <w:sz w:val="24"/>
                <w:szCs w:val="28"/>
              </w:rPr>
              <w:t>постановлением администрации</w:t>
            </w:r>
          </w:p>
          <w:p w:rsidR="00836D9E" w:rsidRPr="00836D9E" w:rsidRDefault="00836D9E" w:rsidP="00836D9E">
            <w:pPr>
              <w:pStyle w:val="a4"/>
              <w:spacing w:before="0"/>
              <w:jc w:val="center"/>
              <w:rPr>
                <w:sz w:val="24"/>
                <w:szCs w:val="28"/>
              </w:rPr>
            </w:pPr>
            <w:r w:rsidRPr="00836D9E">
              <w:rPr>
                <w:sz w:val="24"/>
                <w:szCs w:val="28"/>
              </w:rPr>
              <w:t>МО Муринское городское поселение</w:t>
            </w:r>
          </w:p>
          <w:p w:rsidR="00836D9E" w:rsidRPr="00836D9E" w:rsidRDefault="00836D9E" w:rsidP="00836D9E">
            <w:pPr>
              <w:pStyle w:val="a4"/>
              <w:spacing w:before="0"/>
              <w:jc w:val="center"/>
              <w:rPr>
                <w:sz w:val="24"/>
                <w:szCs w:val="28"/>
              </w:rPr>
            </w:pPr>
            <w:r w:rsidRPr="00836D9E">
              <w:rPr>
                <w:sz w:val="24"/>
                <w:szCs w:val="28"/>
              </w:rPr>
              <w:t xml:space="preserve">от </w:t>
            </w:r>
            <w:r w:rsidR="00881B01">
              <w:rPr>
                <w:sz w:val="24"/>
                <w:szCs w:val="28"/>
              </w:rPr>
              <w:t>09.03</w:t>
            </w:r>
            <w:r w:rsidRPr="00836D9E">
              <w:rPr>
                <w:sz w:val="24"/>
                <w:szCs w:val="28"/>
              </w:rPr>
              <w:t xml:space="preserve">.2022  №  </w:t>
            </w:r>
            <w:r w:rsidR="00881B01">
              <w:rPr>
                <w:sz w:val="24"/>
                <w:szCs w:val="28"/>
              </w:rPr>
              <w:t>66</w:t>
            </w:r>
            <w:bookmarkStart w:id="0" w:name="_GoBack"/>
            <w:bookmarkEnd w:id="0"/>
          </w:p>
          <w:p w:rsidR="00836D9E" w:rsidRDefault="00836D9E" w:rsidP="00836D9E">
            <w:pPr>
              <w:pStyle w:val="a4"/>
              <w:spacing w:before="0"/>
              <w:ind w:firstLine="0"/>
              <w:jc w:val="center"/>
              <w:rPr>
                <w:sz w:val="28"/>
                <w:szCs w:val="28"/>
              </w:rPr>
            </w:pPr>
            <w:r>
              <w:rPr>
                <w:sz w:val="24"/>
                <w:szCs w:val="28"/>
              </w:rPr>
              <w:t xml:space="preserve">      (приложение 2</w:t>
            </w:r>
            <w:r w:rsidRPr="00836D9E">
              <w:rPr>
                <w:sz w:val="24"/>
                <w:szCs w:val="28"/>
              </w:rPr>
              <w:t>)</w:t>
            </w:r>
          </w:p>
        </w:tc>
      </w:tr>
    </w:tbl>
    <w:p w:rsidR="00836D9E" w:rsidRPr="00836D9E" w:rsidRDefault="00836D9E" w:rsidP="00836D9E">
      <w:pPr>
        <w:jc w:val="center"/>
        <w:rPr>
          <w:b/>
          <w:bCs/>
          <w:sz w:val="28"/>
        </w:rPr>
      </w:pPr>
      <w:r w:rsidRPr="00836D9E">
        <w:rPr>
          <w:b/>
          <w:bCs/>
          <w:sz w:val="28"/>
        </w:rPr>
        <w:t>Порядок</w:t>
      </w:r>
    </w:p>
    <w:p w:rsidR="00836D9E" w:rsidRPr="00836D9E" w:rsidRDefault="00836D9E" w:rsidP="00836D9E">
      <w:pPr>
        <w:jc w:val="center"/>
        <w:rPr>
          <w:b/>
          <w:bCs/>
          <w:sz w:val="28"/>
        </w:rPr>
      </w:pPr>
      <w:r w:rsidRPr="00836D9E">
        <w:rPr>
          <w:b/>
          <w:bCs/>
          <w:sz w:val="28"/>
        </w:rPr>
        <w:t>деятельности комиссии по подготовке</w:t>
      </w:r>
    </w:p>
    <w:p w:rsidR="00836D9E" w:rsidRPr="00836D9E" w:rsidRDefault="00836D9E" w:rsidP="00836D9E">
      <w:pPr>
        <w:jc w:val="center"/>
        <w:rPr>
          <w:b/>
          <w:bCs/>
          <w:sz w:val="28"/>
        </w:rPr>
      </w:pPr>
      <w:r w:rsidRPr="00836D9E">
        <w:rPr>
          <w:b/>
          <w:bCs/>
          <w:sz w:val="28"/>
        </w:rPr>
        <w:t xml:space="preserve">проекта изменений в генеральный план Муринского </w:t>
      </w:r>
      <w:r>
        <w:rPr>
          <w:b/>
          <w:bCs/>
          <w:sz w:val="28"/>
        </w:rPr>
        <w:t>сельского</w:t>
      </w:r>
      <w:r w:rsidRPr="00836D9E">
        <w:rPr>
          <w:b/>
          <w:bCs/>
          <w:sz w:val="28"/>
        </w:rPr>
        <w:t xml:space="preserve"> поселения Всеволожского муниципального района Ленинградской области и предложений о внесении изменений в генеральный план Муринского </w:t>
      </w:r>
      <w:r>
        <w:rPr>
          <w:b/>
          <w:bCs/>
          <w:sz w:val="28"/>
        </w:rPr>
        <w:t>сельского</w:t>
      </w:r>
      <w:r w:rsidRPr="00836D9E">
        <w:rPr>
          <w:b/>
          <w:bCs/>
          <w:sz w:val="28"/>
        </w:rPr>
        <w:t xml:space="preserve"> поселения</w:t>
      </w:r>
    </w:p>
    <w:p w:rsidR="00836D9E" w:rsidRPr="00836D9E" w:rsidRDefault="00836D9E" w:rsidP="00836D9E">
      <w:pPr>
        <w:jc w:val="center"/>
        <w:rPr>
          <w:b/>
          <w:bCs/>
          <w:sz w:val="28"/>
        </w:rPr>
      </w:pPr>
      <w:r w:rsidRPr="00836D9E">
        <w:rPr>
          <w:b/>
          <w:bCs/>
          <w:sz w:val="28"/>
        </w:rPr>
        <w:t>Всеволожского муниципального района</w:t>
      </w:r>
    </w:p>
    <w:p w:rsidR="006A5F6A" w:rsidRDefault="00836D9E" w:rsidP="00836D9E">
      <w:pPr>
        <w:pStyle w:val="a4"/>
        <w:spacing w:before="0"/>
        <w:ind w:firstLine="567"/>
        <w:jc w:val="center"/>
        <w:rPr>
          <w:sz w:val="28"/>
        </w:rPr>
      </w:pPr>
      <w:r w:rsidRPr="00836D9E">
        <w:rPr>
          <w:b/>
          <w:bCs/>
          <w:sz w:val="28"/>
        </w:rPr>
        <w:t>Ленинградской области</w:t>
      </w:r>
    </w:p>
    <w:p w:rsidR="00836D9E" w:rsidRPr="00B40280" w:rsidRDefault="00836D9E" w:rsidP="00836D9E">
      <w:pPr>
        <w:jc w:val="both"/>
        <w:rPr>
          <w:bCs/>
        </w:rPr>
      </w:pPr>
      <w:r w:rsidRPr="00B40280">
        <w:rPr>
          <w:bCs/>
        </w:rPr>
        <w:t>1. Общие положения</w:t>
      </w:r>
    </w:p>
    <w:p w:rsidR="00836D9E" w:rsidRPr="00B40280" w:rsidRDefault="00836D9E" w:rsidP="00836D9E">
      <w:pPr>
        <w:jc w:val="both"/>
        <w:rPr>
          <w:bCs/>
        </w:rPr>
      </w:pPr>
    </w:p>
    <w:p w:rsidR="00836D9E" w:rsidRPr="00B40280" w:rsidRDefault="00836D9E" w:rsidP="00836D9E">
      <w:pPr>
        <w:jc w:val="both"/>
        <w:rPr>
          <w:bCs/>
        </w:rPr>
      </w:pPr>
      <w:r w:rsidRPr="00B40280">
        <w:rPr>
          <w:bCs/>
        </w:rPr>
        <w:t xml:space="preserve">1.1. В целях подготовки проекта </w:t>
      </w:r>
      <w:r>
        <w:rPr>
          <w:bCs/>
        </w:rPr>
        <w:t xml:space="preserve">изменений в </w:t>
      </w:r>
      <w:r w:rsidRPr="00B40280">
        <w:rPr>
          <w:bCs/>
        </w:rPr>
        <w:t>генеральн</w:t>
      </w:r>
      <w:r>
        <w:rPr>
          <w:bCs/>
        </w:rPr>
        <w:t>ый</w:t>
      </w:r>
      <w:r w:rsidRPr="00B40280">
        <w:rPr>
          <w:bCs/>
        </w:rPr>
        <w:t xml:space="preserve"> план </w:t>
      </w:r>
      <w:r>
        <w:rPr>
          <w:bCs/>
        </w:rPr>
        <w:t>Муринского</w:t>
      </w:r>
      <w:r w:rsidRPr="00137EEA">
        <w:rPr>
          <w:bCs/>
        </w:rPr>
        <w:t xml:space="preserve"> </w:t>
      </w:r>
      <w:r>
        <w:rPr>
          <w:bCs/>
        </w:rPr>
        <w:t>сельского</w:t>
      </w:r>
      <w:r w:rsidRPr="00137EEA">
        <w:rPr>
          <w:bCs/>
        </w:rPr>
        <w:t xml:space="preserve"> поселени</w:t>
      </w:r>
      <w:r>
        <w:rPr>
          <w:bCs/>
        </w:rPr>
        <w:t>я</w:t>
      </w:r>
      <w:r w:rsidRPr="00137EEA">
        <w:rPr>
          <w:bCs/>
        </w:rPr>
        <w:t xml:space="preserve"> </w:t>
      </w:r>
      <w:r>
        <w:rPr>
          <w:bCs/>
        </w:rPr>
        <w:t>Всеволожского</w:t>
      </w:r>
      <w:r w:rsidRPr="00137EEA">
        <w:rPr>
          <w:bCs/>
        </w:rPr>
        <w:t xml:space="preserve"> муниципального района Ленинградской области</w:t>
      </w:r>
      <w:r>
        <w:rPr>
          <w:bCs/>
        </w:rPr>
        <w:t xml:space="preserve"> </w:t>
      </w:r>
      <w:r w:rsidRPr="00B40280">
        <w:rPr>
          <w:bCs/>
        </w:rPr>
        <w:t>и</w:t>
      </w:r>
      <w:r>
        <w:rPr>
          <w:bCs/>
        </w:rPr>
        <w:t xml:space="preserve"> предложений о</w:t>
      </w:r>
      <w:r w:rsidRPr="00B40280">
        <w:rPr>
          <w:bCs/>
        </w:rPr>
        <w:t xml:space="preserve"> внесени</w:t>
      </w:r>
      <w:r>
        <w:rPr>
          <w:bCs/>
        </w:rPr>
        <w:t>и</w:t>
      </w:r>
      <w:r w:rsidRPr="00B40280">
        <w:rPr>
          <w:bCs/>
        </w:rPr>
        <w:t xml:space="preserve"> </w:t>
      </w:r>
      <w:r>
        <w:rPr>
          <w:bCs/>
        </w:rPr>
        <w:t xml:space="preserve">изменений в </w:t>
      </w:r>
      <w:r w:rsidRPr="00B40280">
        <w:rPr>
          <w:bCs/>
        </w:rPr>
        <w:t>генеральн</w:t>
      </w:r>
      <w:r>
        <w:rPr>
          <w:bCs/>
        </w:rPr>
        <w:t>ый</w:t>
      </w:r>
      <w:r w:rsidRPr="00B40280">
        <w:rPr>
          <w:bCs/>
        </w:rPr>
        <w:t xml:space="preserve"> план </w:t>
      </w:r>
      <w:r>
        <w:rPr>
          <w:bCs/>
        </w:rPr>
        <w:t>Муринского</w:t>
      </w:r>
      <w:r w:rsidRPr="00137EEA">
        <w:rPr>
          <w:bCs/>
        </w:rPr>
        <w:t xml:space="preserve"> </w:t>
      </w:r>
      <w:r>
        <w:rPr>
          <w:bCs/>
        </w:rPr>
        <w:t>сельского</w:t>
      </w:r>
      <w:r w:rsidRPr="00137EEA">
        <w:rPr>
          <w:bCs/>
        </w:rPr>
        <w:t xml:space="preserve"> поселени</w:t>
      </w:r>
      <w:r>
        <w:rPr>
          <w:bCs/>
        </w:rPr>
        <w:t>я</w:t>
      </w:r>
      <w:r w:rsidRPr="00137EEA">
        <w:rPr>
          <w:bCs/>
        </w:rPr>
        <w:t xml:space="preserve"> </w:t>
      </w:r>
      <w:r>
        <w:rPr>
          <w:bCs/>
        </w:rPr>
        <w:t>Всеволожского</w:t>
      </w:r>
      <w:r w:rsidRPr="00137EEA">
        <w:rPr>
          <w:bCs/>
        </w:rPr>
        <w:t xml:space="preserve"> муниципального района Ленинградской области</w:t>
      </w:r>
      <w:r>
        <w:rPr>
          <w:bCs/>
        </w:rPr>
        <w:t xml:space="preserve"> </w:t>
      </w:r>
      <w:r w:rsidRPr="00B40280">
        <w:rPr>
          <w:bCs/>
        </w:rPr>
        <w:t xml:space="preserve">(далее – Проект), администрация </w:t>
      </w:r>
      <w:r>
        <w:rPr>
          <w:bCs/>
        </w:rPr>
        <w:t>Муринского</w:t>
      </w:r>
      <w:r w:rsidRPr="00137EEA">
        <w:rPr>
          <w:bCs/>
        </w:rPr>
        <w:t xml:space="preserve"> городско</w:t>
      </w:r>
      <w:r>
        <w:rPr>
          <w:bCs/>
        </w:rPr>
        <w:t>го</w:t>
      </w:r>
      <w:r w:rsidRPr="00137EEA">
        <w:rPr>
          <w:bCs/>
        </w:rPr>
        <w:t xml:space="preserve"> поселени</w:t>
      </w:r>
      <w:r>
        <w:rPr>
          <w:bCs/>
        </w:rPr>
        <w:t>я</w:t>
      </w:r>
      <w:r w:rsidRPr="00137EEA">
        <w:rPr>
          <w:bCs/>
        </w:rPr>
        <w:t xml:space="preserve"> </w:t>
      </w:r>
      <w:r>
        <w:rPr>
          <w:bCs/>
        </w:rPr>
        <w:t>Всеволожского</w:t>
      </w:r>
      <w:r w:rsidRPr="00137EEA">
        <w:rPr>
          <w:bCs/>
        </w:rPr>
        <w:t xml:space="preserve"> муниципального района Ленинградской области</w:t>
      </w:r>
      <w:r>
        <w:rPr>
          <w:bCs/>
        </w:rPr>
        <w:t xml:space="preserve"> </w:t>
      </w:r>
      <w:r w:rsidRPr="00B40280">
        <w:rPr>
          <w:bCs/>
        </w:rPr>
        <w:t xml:space="preserve">создает Комиссию </w:t>
      </w:r>
      <w:r w:rsidRPr="001D39E9">
        <w:rPr>
          <w:bCs/>
        </w:rPr>
        <w:t xml:space="preserve">по подготовке проекта изменений в генеральный план Муринского </w:t>
      </w:r>
      <w:r>
        <w:rPr>
          <w:bCs/>
        </w:rPr>
        <w:t>сельского</w:t>
      </w:r>
      <w:r w:rsidRPr="001D39E9">
        <w:rPr>
          <w:bCs/>
        </w:rPr>
        <w:t xml:space="preserve"> поселения Всеволожского муниципального района Ленинградской области и предложений о внесении изменений в генеральный план Муринского </w:t>
      </w:r>
      <w:r>
        <w:rPr>
          <w:bCs/>
        </w:rPr>
        <w:t>сельского</w:t>
      </w:r>
      <w:r w:rsidRPr="001D39E9">
        <w:rPr>
          <w:bCs/>
        </w:rPr>
        <w:t xml:space="preserve"> поселения Всеволожского муниципального района Ленинградской области</w:t>
      </w:r>
      <w:r w:rsidRPr="00B40280">
        <w:rPr>
          <w:bCs/>
        </w:rPr>
        <w:t>, которая является коллегиальным постоянно действующим органом, уполномоченным принимать решения по вопросам, отнесенным к ее компетенции (далее – Комиссия).</w:t>
      </w:r>
    </w:p>
    <w:p w:rsidR="00836D9E" w:rsidRPr="00B40280" w:rsidRDefault="00836D9E" w:rsidP="00836D9E">
      <w:pPr>
        <w:jc w:val="both"/>
        <w:rPr>
          <w:bCs/>
        </w:rPr>
      </w:pPr>
      <w:r w:rsidRPr="00B40280">
        <w:rPr>
          <w:bCs/>
        </w:rPr>
        <w:t>1.2. Настоящее Положение определяет компетенцию и порядок деятельности Комиссии.</w:t>
      </w:r>
    </w:p>
    <w:p w:rsidR="00836D9E" w:rsidRPr="00B40280" w:rsidRDefault="00836D9E" w:rsidP="00836D9E">
      <w:pPr>
        <w:jc w:val="both"/>
        <w:rPr>
          <w:bCs/>
        </w:rPr>
      </w:pPr>
      <w:r w:rsidRPr="00B40280">
        <w:rPr>
          <w:bCs/>
        </w:rPr>
        <w:t>1.3. Комиссия в своей деятельности руководствуется Градостроительным кодексом Российской Федерации, Постановлением Правительства Российской Федерации от 24.03.2007 №</w:t>
      </w:r>
      <w:r>
        <w:rPr>
          <w:bCs/>
        </w:rPr>
        <w:t> </w:t>
      </w:r>
      <w:r w:rsidRPr="00B40280">
        <w:rPr>
          <w:bCs/>
        </w:rPr>
        <w:t>178 «Об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 законами и иными нормативными правовыми актами Российской Федерации</w:t>
      </w:r>
      <w:r>
        <w:rPr>
          <w:bCs/>
        </w:rPr>
        <w:t>, Ленинградской области, муниципальными правовыми актами</w:t>
      </w:r>
      <w:r w:rsidRPr="00B40280">
        <w:rPr>
          <w:bCs/>
        </w:rPr>
        <w:t>, настоящим Положением.</w:t>
      </w:r>
    </w:p>
    <w:p w:rsidR="00836D9E" w:rsidRPr="00B40280" w:rsidRDefault="00836D9E" w:rsidP="00836D9E">
      <w:pPr>
        <w:jc w:val="both"/>
        <w:rPr>
          <w:bCs/>
        </w:rPr>
      </w:pPr>
      <w:r w:rsidRPr="00B40280">
        <w:rPr>
          <w:bCs/>
        </w:rPr>
        <w:t>1.4. Комиссия осуществляет свою деятельность во взаимодействии с органами государственной власти, органами местного самоуправления и иными заинтересованными лицами.</w:t>
      </w:r>
    </w:p>
    <w:p w:rsidR="00836D9E" w:rsidRPr="00B40280" w:rsidRDefault="00836D9E" w:rsidP="00836D9E">
      <w:pPr>
        <w:jc w:val="both"/>
        <w:rPr>
          <w:bCs/>
        </w:rPr>
      </w:pPr>
      <w:r w:rsidRPr="00B40280">
        <w:rPr>
          <w:bCs/>
        </w:rPr>
        <w:t>1.5. В состав Комиссии включаются следующие лица:</w:t>
      </w:r>
    </w:p>
    <w:p w:rsidR="00836D9E" w:rsidRPr="00B40280" w:rsidRDefault="00836D9E" w:rsidP="00836D9E">
      <w:pPr>
        <w:jc w:val="both"/>
        <w:rPr>
          <w:bCs/>
        </w:rPr>
      </w:pPr>
      <w:r w:rsidRPr="00B40280">
        <w:rPr>
          <w:bCs/>
        </w:rPr>
        <w:t xml:space="preserve">1.5.1. Представители администрации </w:t>
      </w:r>
      <w:r>
        <w:rPr>
          <w:bCs/>
        </w:rPr>
        <w:t>Муринского</w:t>
      </w:r>
      <w:r w:rsidRPr="00137EEA">
        <w:rPr>
          <w:bCs/>
        </w:rPr>
        <w:t xml:space="preserve"> городско</w:t>
      </w:r>
      <w:r>
        <w:rPr>
          <w:bCs/>
        </w:rPr>
        <w:t>го</w:t>
      </w:r>
      <w:r w:rsidRPr="00137EEA">
        <w:rPr>
          <w:bCs/>
        </w:rPr>
        <w:t xml:space="preserve"> поселени</w:t>
      </w:r>
      <w:r>
        <w:rPr>
          <w:bCs/>
        </w:rPr>
        <w:t>я</w:t>
      </w:r>
      <w:r w:rsidRPr="00137EEA">
        <w:rPr>
          <w:bCs/>
        </w:rPr>
        <w:t xml:space="preserve"> </w:t>
      </w:r>
      <w:r>
        <w:rPr>
          <w:bCs/>
        </w:rPr>
        <w:t>Всеволожского</w:t>
      </w:r>
      <w:r w:rsidRPr="00137EEA">
        <w:rPr>
          <w:bCs/>
        </w:rPr>
        <w:t xml:space="preserve"> муниципального района Ленинградской области</w:t>
      </w:r>
      <w:r>
        <w:rPr>
          <w:bCs/>
        </w:rPr>
        <w:t xml:space="preserve"> </w:t>
      </w:r>
      <w:r w:rsidRPr="00B40280">
        <w:rPr>
          <w:bCs/>
        </w:rPr>
        <w:t>(далее – администрация).</w:t>
      </w:r>
    </w:p>
    <w:p w:rsidR="00836D9E" w:rsidRPr="00B40280" w:rsidRDefault="00836D9E" w:rsidP="00836D9E">
      <w:pPr>
        <w:jc w:val="both"/>
        <w:rPr>
          <w:bCs/>
        </w:rPr>
      </w:pPr>
      <w:r w:rsidRPr="00B40280">
        <w:rPr>
          <w:bCs/>
        </w:rPr>
        <w:t xml:space="preserve">1.5.2. Представители </w:t>
      </w:r>
      <w:r>
        <w:rPr>
          <w:bCs/>
        </w:rPr>
        <w:t>с</w:t>
      </w:r>
      <w:r w:rsidRPr="00B40280">
        <w:rPr>
          <w:bCs/>
        </w:rPr>
        <w:t xml:space="preserve">овета депутатов </w:t>
      </w:r>
      <w:r>
        <w:rPr>
          <w:bCs/>
        </w:rPr>
        <w:t>Муринского</w:t>
      </w:r>
      <w:r w:rsidRPr="00137EEA">
        <w:rPr>
          <w:bCs/>
        </w:rPr>
        <w:t xml:space="preserve"> городско</w:t>
      </w:r>
      <w:r>
        <w:rPr>
          <w:bCs/>
        </w:rPr>
        <w:t>го</w:t>
      </w:r>
      <w:r w:rsidRPr="00137EEA">
        <w:rPr>
          <w:bCs/>
        </w:rPr>
        <w:t xml:space="preserve"> поселени</w:t>
      </w:r>
      <w:r>
        <w:rPr>
          <w:bCs/>
        </w:rPr>
        <w:t>я</w:t>
      </w:r>
      <w:r w:rsidRPr="00137EEA">
        <w:rPr>
          <w:bCs/>
        </w:rPr>
        <w:t xml:space="preserve"> </w:t>
      </w:r>
      <w:r>
        <w:rPr>
          <w:bCs/>
        </w:rPr>
        <w:t>Всеволожского</w:t>
      </w:r>
      <w:r w:rsidRPr="00137EEA">
        <w:rPr>
          <w:bCs/>
        </w:rPr>
        <w:t xml:space="preserve"> муниципального района Ленинградской области</w:t>
      </w:r>
      <w:r>
        <w:rPr>
          <w:bCs/>
        </w:rPr>
        <w:t xml:space="preserve"> </w:t>
      </w:r>
      <w:r w:rsidRPr="00B40280">
        <w:rPr>
          <w:bCs/>
        </w:rPr>
        <w:t>(по согласованию).</w:t>
      </w:r>
    </w:p>
    <w:p w:rsidR="00836D9E" w:rsidRPr="00B40280" w:rsidRDefault="00836D9E" w:rsidP="00836D9E">
      <w:pPr>
        <w:jc w:val="both"/>
        <w:rPr>
          <w:bCs/>
        </w:rPr>
      </w:pPr>
      <w:r w:rsidRPr="00B40280">
        <w:rPr>
          <w:bCs/>
        </w:rPr>
        <w:t>1.6. Состав Комиссии утверждается постановлением администрации. При необходимости в состав комиссии могут вноситься изменения.</w:t>
      </w:r>
    </w:p>
    <w:p w:rsidR="00836D9E" w:rsidRPr="00B40280" w:rsidRDefault="00836D9E" w:rsidP="00836D9E">
      <w:pPr>
        <w:jc w:val="both"/>
        <w:rPr>
          <w:bCs/>
        </w:rPr>
      </w:pPr>
    </w:p>
    <w:p w:rsidR="00836D9E" w:rsidRPr="00B40280" w:rsidRDefault="00836D9E" w:rsidP="00836D9E">
      <w:pPr>
        <w:jc w:val="both"/>
        <w:rPr>
          <w:bCs/>
        </w:rPr>
      </w:pPr>
      <w:r w:rsidRPr="00B40280">
        <w:rPr>
          <w:bCs/>
        </w:rPr>
        <w:t>2. Цель работы Комиссии</w:t>
      </w:r>
    </w:p>
    <w:p w:rsidR="00836D9E" w:rsidRPr="00B40280" w:rsidRDefault="00836D9E" w:rsidP="00836D9E">
      <w:pPr>
        <w:jc w:val="both"/>
        <w:rPr>
          <w:bCs/>
        </w:rPr>
      </w:pPr>
    </w:p>
    <w:p w:rsidR="00836D9E" w:rsidRPr="00B40280" w:rsidRDefault="00836D9E" w:rsidP="00836D9E">
      <w:pPr>
        <w:jc w:val="both"/>
        <w:rPr>
          <w:bCs/>
        </w:rPr>
      </w:pPr>
      <w:r w:rsidRPr="00B40280">
        <w:rPr>
          <w:bCs/>
        </w:rPr>
        <w:t>В компетенцию Комиссии входит решение следующих вопросов:</w:t>
      </w:r>
    </w:p>
    <w:p w:rsidR="00836D9E" w:rsidRPr="00B40280" w:rsidRDefault="00836D9E" w:rsidP="00836D9E">
      <w:pPr>
        <w:jc w:val="both"/>
        <w:rPr>
          <w:bCs/>
        </w:rPr>
      </w:pPr>
      <w:r>
        <w:rPr>
          <w:bCs/>
        </w:rPr>
        <w:t>о</w:t>
      </w:r>
      <w:r w:rsidRPr="00B40280">
        <w:rPr>
          <w:bCs/>
        </w:rPr>
        <w:t>рганизация</w:t>
      </w:r>
      <w:r>
        <w:rPr>
          <w:bCs/>
        </w:rPr>
        <w:t xml:space="preserve">, осуществление </w:t>
      </w:r>
      <w:r w:rsidRPr="00B40280">
        <w:rPr>
          <w:bCs/>
        </w:rPr>
        <w:t>и координация работ по подготовке Проект</w:t>
      </w:r>
      <w:r>
        <w:rPr>
          <w:bCs/>
        </w:rPr>
        <w:t>а</w:t>
      </w:r>
      <w:r w:rsidRPr="00B40280">
        <w:rPr>
          <w:bCs/>
        </w:rPr>
        <w:t>;</w:t>
      </w:r>
    </w:p>
    <w:p w:rsidR="00836D9E" w:rsidRPr="00B40280" w:rsidRDefault="00836D9E" w:rsidP="00836D9E">
      <w:pPr>
        <w:jc w:val="both"/>
        <w:rPr>
          <w:bCs/>
        </w:rPr>
      </w:pPr>
      <w:r w:rsidRPr="00B40280">
        <w:rPr>
          <w:bCs/>
        </w:rPr>
        <w:t>обеспечение рассмотрения предложений о внесении изменений в генеральны</w:t>
      </w:r>
      <w:r>
        <w:rPr>
          <w:bCs/>
        </w:rPr>
        <w:t>й</w:t>
      </w:r>
      <w:r w:rsidRPr="00B40280">
        <w:rPr>
          <w:bCs/>
        </w:rPr>
        <w:t xml:space="preserve"> план;</w:t>
      </w:r>
    </w:p>
    <w:p w:rsidR="00836D9E" w:rsidRPr="00B40280" w:rsidRDefault="00836D9E" w:rsidP="00836D9E">
      <w:pPr>
        <w:jc w:val="both"/>
        <w:rPr>
          <w:bCs/>
        </w:rPr>
      </w:pPr>
      <w:r w:rsidRPr="00B40280">
        <w:rPr>
          <w:bCs/>
        </w:rPr>
        <w:lastRenderedPageBreak/>
        <w:t>подгот</w:t>
      </w:r>
      <w:r>
        <w:rPr>
          <w:bCs/>
        </w:rPr>
        <w:t>овка</w:t>
      </w:r>
      <w:r w:rsidRPr="00B40280">
        <w:rPr>
          <w:bCs/>
        </w:rPr>
        <w:t xml:space="preserve"> заключени</w:t>
      </w:r>
      <w:r>
        <w:rPr>
          <w:bCs/>
        </w:rPr>
        <w:t>й</w:t>
      </w:r>
      <w:r w:rsidRPr="00B40280">
        <w:rPr>
          <w:bCs/>
        </w:rPr>
        <w:t>, содержащи</w:t>
      </w:r>
      <w:r>
        <w:rPr>
          <w:bCs/>
        </w:rPr>
        <w:t>х</w:t>
      </w:r>
      <w:r w:rsidRPr="00B40280">
        <w:rPr>
          <w:bCs/>
        </w:rPr>
        <w:t xml:space="preserve"> рекомендации о внесении в соответствии с поступившими предложениями изменений в генеральный план, или об отклонении таких предложений с указанием причин отклонения и направляет его главе администрации;</w:t>
      </w:r>
    </w:p>
    <w:p w:rsidR="00836D9E" w:rsidRPr="00B40280" w:rsidRDefault="00836D9E" w:rsidP="00836D9E">
      <w:pPr>
        <w:jc w:val="both"/>
        <w:rPr>
          <w:bCs/>
        </w:rPr>
      </w:pPr>
      <w:r w:rsidRPr="00B40280">
        <w:rPr>
          <w:bCs/>
        </w:rPr>
        <w:t>организ</w:t>
      </w:r>
      <w:r>
        <w:rPr>
          <w:bCs/>
        </w:rPr>
        <w:t>ация</w:t>
      </w:r>
      <w:r w:rsidRPr="00B40280">
        <w:rPr>
          <w:bCs/>
        </w:rPr>
        <w:t xml:space="preserve"> и пров</w:t>
      </w:r>
      <w:r>
        <w:rPr>
          <w:bCs/>
        </w:rPr>
        <w:t>едение</w:t>
      </w:r>
      <w:r w:rsidRPr="00B40280">
        <w:rPr>
          <w:bCs/>
        </w:rPr>
        <w:t xml:space="preserve"> публичны</w:t>
      </w:r>
      <w:r>
        <w:rPr>
          <w:bCs/>
        </w:rPr>
        <w:t>х</w:t>
      </w:r>
      <w:r w:rsidRPr="00B40280">
        <w:rPr>
          <w:bCs/>
        </w:rPr>
        <w:t xml:space="preserve"> слушани</w:t>
      </w:r>
      <w:r>
        <w:rPr>
          <w:bCs/>
        </w:rPr>
        <w:t>й</w:t>
      </w:r>
      <w:r w:rsidRPr="00B40280">
        <w:rPr>
          <w:bCs/>
        </w:rPr>
        <w:t xml:space="preserve"> по </w:t>
      </w:r>
      <w:r>
        <w:rPr>
          <w:bCs/>
        </w:rPr>
        <w:t>Проекту</w:t>
      </w:r>
      <w:r w:rsidRPr="00B40280">
        <w:rPr>
          <w:bCs/>
        </w:rPr>
        <w:t>;</w:t>
      </w:r>
    </w:p>
    <w:p w:rsidR="00836D9E" w:rsidRPr="00B40280" w:rsidRDefault="00836D9E" w:rsidP="00836D9E">
      <w:pPr>
        <w:jc w:val="both"/>
        <w:rPr>
          <w:bCs/>
        </w:rPr>
      </w:pPr>
      <w:r w:rsidRPr="00B40280">
        <w:rPr>
          <w:bCs/>
        </w:rPr>
        <w:t>подгот</w:t>
      </w:r>
      <w:r>
        <w:rPr>
          <w:bCs/>
        </w:rPr>
        <w:t>овка</w:t>
      </w:r>
      <w:r w:rsidRPr="00B40280">
        <w:rPr>
          <w:bCs/>
        </w:rPr>
        <w:t xml:space="preserve"> протокол</w:t>
      </w:r>
      <w:r>
        <w:rPr>
          <w:bCs/>
        </w:rPr>
        <w:t>ов</w:t>
      </w:r>
      <w:r w:rsidRPr="00B40280">
        <w:rPr>
          <w:bCs/>
        </w:rPr>
        <w:t xml:space="preserve"> и заключени</w:t>
      </w:r>
      <w:r>
        <w:rPr>
          <w:bCs/>
        </w:rPr>
        <w:t>й</w:t>
      </w:r>
      <w:r w:rsidRPr="00B40280">
        <w:rPr>
          <w:bCs/>
        </w:rPr>
        <w:t xml:space="preserve"> о результатах публичных слушаний;</w:t>
      </w:r>
    </w:p>
    <w:p w:rsidR="00836D9E" w:rsidRDefault="00836D9E" w:rsidP="00836D9E">
      <w:pPr>
        <w:jc w:val="both"/>
        <w:rPr>
          <w:bCs/>
        </w:rPr>
      </w:pPr>
      <w:r w:rsidRPr="00B40280">
        <w:rPr>
          <w:bCs/>
        </w:rPr>
        <w:t>обеспеч</w:t>
      </w:r>
      <w:r>
        <w:rPr>
          <w:bCs/>
        </w:rPr>
        <w:t>ение</w:t>
      </w:r>
      <w:r w:rsidRPr="00B40280">
        <w:rPr>
          <w:bCs/>
        </w:rPr>
        <w:t xml:space="preserve"> </w:t>
      </w:r>
      <w:r>
        <w:rPr>
          <w:bCs/>
        </w:rPr>
        <w:t xml:space="preserve">официального опубликования и размещения Проекта, </w:t>
      </w:r>
      <w:r w:rsidRPr="00B40280">
        <w:rPr>
          <w:bCs/>
        </w:rPr>
        <w:t xml:space="preserve">решений, заключений </w:t>
      </w:r>
      <w:r>
        <w:rPr>
          <w:bCs/>
        </w:rPr>
        <w:t xml:space="preserve">в порядке, </w:t>
      </w:r>
      <w:r w:rsidRPr="00B40280">
        <w:rPr>
          <w:bCs/>
        </w:rPr>
        <w:t>предусмотренн</w:t>
      </w:r>
      <w:r>
        <w:rPr>
          <w:bCs/>
        </w:rPr>
        <w:t>ом</w:t>
      </w:r>
      <w:r w:rsidRPr="00B40280">
        <w:rPr>
          <w:bCs/>
        </w:rPr>
        <w:t xml:space="preserve"> Градостроительным кодексом Российской Федерации, по вопросу внесения изменений в генеральный план</w:t>
      </w:r>
      <w:r>
        <w:rPr>
          <w:bCs/>
        </w:rPr>
        <w:t>;</w:t>
      </w:r>
    </w:p>
    <w:p w:rsidR="00836D9E" w:rsidRDefault="00836D9E" w:rsidP="00836D9E">
      <w:pPr>
        <w:jc w:val="both"/>
        <w:rPr>
          <w:bCs/>
        </w:rPr>
      </w:pPr>
      <w:r w:rsidRPr="000E1D70">
        <w:rPr>
          <w:bCs/>
        </w:rPr>
        <w:t xml:space="preserve">осуществление </w:t>
      </w:r>
      <w:r>
        <w:rPr>
          <w:bCs/>
        </w:rPr>
        <w:t xml:space="preserve">и </w:t>
      </w:r>
      <w:r w:rsidRPr="00575874">
        <w:rPr>
          <w:bCs/>
        </w:rPr>
        <w:t xml:space="preserve">сопровождение </w:t>
      </w:r>
      <w:r>
        <w:rPr>
          <w:bCs/>
        </w:rPr>
        <w:t>мероприятий</w:t>
      </w:r>
      <w:r w:rsidRPr="00575874">
        <w:rPr>
          <w:bCs/>
        </w:rPr>
        <w:t xml:space="preserve"> по вопросу внесения изменений в генеральный план</w:t>
      </w:r>
      <w:r>
        <w:rPr>
          <w:bCs/>
        </w:rPr>
        <w:t>.</w:t>
      </w:r>
    </w:p>
    <w:p w:rsidR="00836D9E" w:rsidRPr="00B40280" w:rsidRDefault="00836D9E" w:rsidP="00836D9E">
      <w:pPr>
        <w:jc w:val="both"/>
        <w:rPr>
          <w:bCs/>
        </w:rPr>
      </w:pPr>
    </w:p>
    <w:p w:rsidR="00836D9E" w:rsidRPr="00B40280" w:rsidRDefault="00836D9E" w:rsidP="00836D9E">
      <w:pPr>
        <w:jc w:val="both"/>
        <w:rPr>
          <w:bCs/>
        </w:rPr>
      </w:pPr>
      <w:r w:rsidRPr="00B40280">
        <w:rPr>
          <w:bCs/>
        </w:rPr>
        <w:t>3. Порядок деятельности комиссии</w:t>
      </w:r>
    </w:p>
    <w:p w:rsidR="00836D9E" w:rsidRPr="00B40280" w:rsidRDefault="00836D9E" w:rsidP="00836D9E">
      <w:pPr>
        <w:jc w:val="both"/>
        <w:rPr>
          <w:bCs/>
        </w:rPr>
      </w:pPr>
    </w:p>
    <w:p w:rsidR="00836D9E" w:rsidRPr="00B40280" w:rsidRDefault="00836D9E" w:rsidP="00836D9E">
      <w:pPr>
        <w:jc w:val="both"/>
        <w:rPr>
          <w:bCs/>
        </w:rPr>
      </w:pPr>
      <w:r w:rsidRPr="00B40280">
        <w:rPr>
          <w:bCs/>
        </w:rPr>
        <w:t>3.1. Участие членов Комиссии в заседаниях является персональным. В случае отсутствия члена Комиссии на заседании он имеет право изложить свое мнение по рассматриваемым вопросам в письменной форме.</w:t>
      </w:r>
    </w:p>
    <w:p w:rsidR="00836D9E" w:rsidRPr="00B40280" w:rsidRDefault="00836D9E" w:rsidP="00836D9E">
      <w:pPr>
        <w:jc w:val="both"/>
        <w:rPr>
          <w:bCs/>
        </w:rPr>
      </w:pPr>
      <w:r w:rsidRPr="00B40280">
        <w:rPr>
          <w:bCs/>
        </w:rPr>
        <w:t>3.2. Деятельностью Комиссии руководит председатель Комиссии. Председатель Комиссии назначает и ведет заседания Комиссии, подписывает протоколы таких заседаний, протоколы публичных слушаний и заключения о результатах публичных слушаний по вопросам, входящим в компетенцию Комиссии.</w:t>
      </w:r>
    </w:p>
    <w:p w:rsidR="00836D9E" w:rsidRPr="00B40280" w:rsidRDefault="00836D9E" w:rsidP="00836D9E">
      <w:pPr>
        <w:jc w:val="both"/>
        <w:rPr>
          <w:bCs/>
        </w:rPr>
      </w:pPr>
      <w:r w:rsidRPr="00B40280">
        <w:rPr>
          <w:bCs/>
        </w:rPr>
        <w:t>3.3. В случае отсутствия председателя Комиссии, заседания Комиссии проводятся заместителем председателя Комиссии.</w:t>
      </w:r>
    </w:p>
    <w:p w:rsidR="00836D9E" w:rsidRPr="00B40280" w:rsidRDefault="00836D9E" w:rsidP="00836D9E">
      <w:pPr>
        <w:jc w:val="both"/>
        <w:rPr>
          <w:bCs/>
        </w:rPr>
      </w:pPr>
      <w:r w:rsidRPr="00B40280">
        <w:rPr>
          <w:bCs/>
        </w:rPr>
        <w:t>3.4. Организацию подготовки заседаний Комиссии и ведение делопроизводства (в том числе протоколов заседания Комиссии) осуществляет секретарь.</w:t>
      </w:r>
    </w:p>
    <w:p w:rsidR="00836D9E" w:rsidRPr="00B40280" w:rsidRDefault="00836D9E" w:rsidP="00836D9E">
      <w:pPr>
        <w:jc w:val="both"/>
        <w:rPr>
          <w:bCs/>
        </w:rPr>
      </w:pPr>
      <w:r w:rsidRPr="00B40280">
        <w:rPr>
          <w:bCs/>
        </w:rPr>
        <w:t>3.5. Комиссия собирается по мере необходимости.</w:t>
      </w:r>
    </w:p>
    <w:p w:rsidR="00836D9E" w:rsidRPr="00B40280" w:rsidRDefault="00836D9E" w:rsidP="00836D9E">
      <w:pPr>
        <w:jc w:val="both"/>
        <w:rPr>
          <w:bCs/>
        </w:rPr>
      </w:pPr>
      <w:r w:rsidRPr="00B40280">
        <w:rPr>
          <w:bCs/>
        </w:rPr>
        <w:t>3.6. Заседание Комиссии правомочно, если на нем присутствует не менее 50% от общего числа членов Комиссии.</w:t>
      </w:r>
    </w:p>
    <w:p w:rsidR="00836D9E" w:rsidRPr="00B40280" w:rsidRDefault="00836D9E" w:rsidP="00836D9E">
      <w:pPr>
        <w:jc w:val="both"/>
        <w:rPr>
          <w:bCs/>
        </w:rPr>
      </w:pPr>
      <w:r w:rsidRPr="00B40280">
        <w:rPr>
          <w:bCs/>
        </w:rPr>
        <w:t>3.7. Решение Комиссии принимаются простым большинством голосов от числа присутствующих на заседании членов Комиссии путем открытого голосования. В случае равенства голосов голос председателя Комиссии является решающим.</w:t>
      </w:r>
    </w:p>
    <w:p w:rsidR="00836D9E" w:rsidRPr="00B40280" w:rsidRDefault="00836D9E" w:rsidP="00836D9E">
      <w:pPr>
        <w:jc w:val="both"/>
        <w:rPr>
          <w:bCs/>
        </w:rPr>
      </w:pPr>
      <w:r w:rsidRPr="00B40280">
        <w:rPr>
          <w:bCs/>
        </w:rPr>
        <w:t>3.8. Член Комиссии, не согласившийся с принятым решением, имеет право в письменном виде изложить свое особое мнение.</w:t>
      </w:r>
    </w:p>
    <w:p w:rsidR="00836D9E" w:rsidRPr="00B40280" w:rsidRDefault="00836D9E" w:rsidP="00836D9E">
      <w:pPr>
        <w:jc w:val="both"/>
        <w:rPr>
          <w:bCs/>
        </w:rPr>
      </w:pPr>
      <w:r w:rsidRPr="00B40280">
        <w:rPr>
          <w:bCs/>
        </w:rPr>
        <w:t xml:space="preserve">3.9. Решения Комиссии оформляются протоколами в течение </w:t>
      </w:r>
      <w:r>
        <w:rPr>
          <w:bCs/>
        </w:rPr>
        <w:t>10 (десяти) рабочих</w:t>
      </w:r>
      <w:r w:rsidRPr="00B40280">
        <w:rPr>
          <w:bCs/>
        </w:rPr>
        <w:t xml:space="preserve"> дней после проведения заседания Комиссии. Секретарь Комиссии ведет протокол на каждом заседании Комиссии. Протокол заседания Комиссии подписывается Председателем</w:t>
      </w:r>
      <w:r>
        <w:rPr>
          <w:bCs/>
        </w:rPr>
        <w:t xml:space="preserve"> или </w:t>
      </w:r>
      <w:r w:rsidRPr="00127B85">
        <w:rPr>
          <w:bCs/>
        </w:rPr>
        <w:t>его заместителем, председательствующим на заседании</w:t>
      </w:r>
      <w:r>
        <w:rPr>
          <w:bCs/>
        </w:rPr>
        <w:t xml:space="preserve">, и </w:t>
      </w:r>
      <w:r w:rsidRPr="00B40280">
        <w:rPr>
          <w:bCs/>
        </w:rPr>
        <w:t>Секретарем.</w:t>
      </w:r>
    </w:p>
    <w:p w:rsidR="00836D9E" w:rsidRPr="00B40280" w:rsidRDefault="00836D9E" w:rsidP="00836D9E">
      <w:pPr>
        <w:jc w:val="both"/>
        <w:rPr>
          <w:bCs/>
        </w:rPr>
      </w:pPr>
      <w:r w:rsidRPr="00B40280">
        <w:rPr>
          <w:bCs/>
        </w:rPr>
        <w:t>3.10. 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юридические и физические лица и их представители, непосредственно заинтересованные в решении вопросов, входящих в компетенцию Комиссии.</w:t>
      </w:r>
    </w:p>
    <w:p w:rsidR="00836D9E" w:rsidRPr="00B40280" w:rsidRDefault="00836D9E" w:rsidP="00836D9E">
      <w:pPr>
        <w:jc w:val="both"/>
        <w:rPr>
          <w:bCs/>
        </w:rPr>
      </w:pPr>
      <w:r w:rsidRPr="00B40280">
        <w:rPr>
          <w:bCs/>
        </w:rPr>
        <w:t>3.11. Председатель Комиссии обеспечивает рассмотрение предложений граждан или юридических лиц на заседании Комиссии.</w:t>
      </w:r>
    </w:p>
    <w:p w:rsidR="00836D9E" w:rsidRPr="00B40280" w:rsidRDefault="00836D9E" w:rsidP="00836D9E">
      <w:pPr>
        <w:jc w:val="both"/>
        <w:rPr>
          <w:bCs/>
        </w:rPr>
      </w:pPr>
      <w:r w:rsidRPr="00B40280">
        <w:rPr>
          <w:bCs/>
        </w:rPr>
        <w:t>3.12. По результатам рассмотрения предложений граждан или юридических лиц принимается решение большинством голосов, которое оформляется протоколом.</w:t>
      </w:r>
    </w:p>
    <w:p w:rsidR="00836D9E" w:rsidRPr="00B40280" w:rsidRDefault="00836D9E" w:rsidP="00836D9E">
      <w:pPr>
        <w:jc w:val="both"/>
        <w:rPr>
          <w:bCs/>
        </w:rPr>
      </w:pPr>
      <w:r w:rsidRPr="00B40280">
        <w:rPr>
          <w:bCs/>
        </w:rPr>
        <w:t>3.13. Техническое обеспечение деятельности Комиссии, а также сбор и хранение протоколов заседаний, решений и иных документов Комиссии, осуществляется секретарем Комиссии.</w:t>
      </w:r>
    </w:p>
    <w:p w:rsidR="00836D9E" w:rsidRPr="00B40280" w:rsidRDefault="00836D9E" w:rsidP="00836D9E">
      <w:pPr>
        <w:jc w:val="both"/>
        <w:rPr>
          <w:bCs/>
        </w:rPr>
      </w:pPr>
    </w:p>
    <w:p w:rsidR="00836D9E" w:rsidRPr="00B40280" w:rsidRDefault="00836D9E" w:rsidP="00836D9E">
      <w:pPr>
        <w:jc w:val="both"/>
        <w:rPr>
          <w:bCs/>
        </w:rPr>
      </w:pPr>
      <w:r w:rsidRPr="00B40280">
        <w:rPr>
          <w:bCs/>
        </w:rPr>
        <w:t>4. Права Комиссии</w:t>
      </w:r>
    </w:p>
    <w:p w:rsidR="00836D9E" w:rsidRPr="00B40280" w:rsidRDefault="00836D9E" w:rsidP="00836D9E">
      <w:pPr>
        <w:jc w:val="both"/>
        <w:rPr>
          <w:bCs/>
        </w:rPr>
      </w:pPr>
    </w:p>
    <w:p w:rsidR="00836D9E" w:rsidRPr="00B40280" w:rsidRDefault="00836D9E" w:rsidP="00836D9E">
      <w:pPr>
        <w:jc w:val="both"/>
        <w:rPr>
          <w:bCs/>
        </w:rPr>
      </w:pPr>
      <w:r w:rsidRPr="00B40280">
        <w:rPr>
          <w:bCs/>
        </w:rPr>
        <w:t>Комиссия при выполнении возложенных на нее обязанностей вправе:</w:t>
      </w:r>
    </w:p>
    <w:p w:rsidR="00836D9E" w:rsidRPr="00B40280" w:rsidRDefault="00351F72" w:rsidP="00836D9E">
      <w:pPr>
        <w:jc w:val="both"/>
        <w:rPr>
          <w:bCs/>
        </w:rPr>
      </w:pPr>
      <w:r>
        <w:rPr>
          <w:bCs/>
        </w:rPr>
        <w:t xml:space="preserve">- </w:t>
      </w:r>
      <w:r w:rsidR="00836D9E">
        <w:rPr>
          <w:bCs/>
        </w:rPr>
        <w:t>з</w:t>
      </w:r>
      <w:r w:rsidR="00836D9E" w:rsidRPr="00B40280">
        <w:rPr>
          <w:bCs/>
        </w:rPr>
        <w:t xml:space="preserve">апрашивать и получать от структурных подразделений администрации, органов исполнительной власти субъекта Российской Федерации, органов местного </w:t>
      </w:r>
      <w:r w:rsidR="00836D9E" w:rsidRPr="00B40280">
        <w:rPr>
          <w:bCs/>
        </w:rPr>
        <w:lastRenderedPageBreak/>
        <w:t xml:space="preserve">самоуправления </w:t>
      </w:r>
      <w:r>
        <w:rPr>
          <w:bCs/>
        </w:rPr>
        <w:t>Всеволожского</w:t>
      </w:r>
      <w:r w:rsidR="00836D9E" w:rsidRPr="00B40280">
        <w:rPr>
          <w:bCs/>
        </w:rPr>
        <w:t xml:space="preserve"> муниципального района, заявителей документы и материалы, необходимые для осущ</w:t>
      </w:r>
      <w:r>
        <w:rPr>
          <w:bCs/>
        </w:rPr>
        <w:t>ествления деятельности Комиссии;</w:t>
      </w:r>
    </w:p>
    <w:p w:rsidR="00836D9E" w:rsidRPr="00B40280" w:rsidRDefault="00351F72" w:rsidP="00836D9E">
      <w:pPr>
        <w:jc w:val="both"/>
        <w:rPr>
          <w:bCs/>
        </w:rPr>
      </w:pPr>
      <w:r>
        <w:rPr>
          <w:bCs/>
        </w:rPr>
        <w:t>- п</w:t>
      </w:r>
      <w:r w:rsidR="00836D9E" w:rsidRPr="00B40280">
        <w:rPr>
          <w:bCs/>
        </w:rPr>
        <w:t>ривлекать к работе независимых экспертов, приглашать к участию представителей структурных подразделений администрации, представителей общественных организаций, физических и юридических лиц по вопросам, относящимся к её компетенции.</w:t>
      </w:r>
    </w:p>
    <w:p w:rsidR="00836D9E" w:rsidRDefault="00836D9E" w:rsidP="00836D9E">
      <w:pPr>
        <w:jc w:val="both"/>
        <w:rPr>
          <w:bCs/>
        </w:rPr>
      </w:pPr>
    </w:p>
    <w:p w:rsidR="00836D9E" w:rsidRPr="00B40280" w:rsidRDefault="00836D9E" w:rsidP="00836D9E">
      <w:pPr>
        <w:jc w:val="both"/>
        <w:rPr>
          <w:bCs/>
        </w:rPr>
      </w:pPr>
      <w:r w:rsidRPr="00B40280">
        <w:rPr>
          <w:bCs/>
        </w:rPr>
        <w:t>5. Заключительные положения</w:t>
      </w:r>
    </w:p>
    <w:p w:rsidR="00836D9E" w:rsidRPr="00B40280" w:rsidRDefault="00836D9E" w:rsidP="00836D9E">
      <w:pPr>
        <w:jc w:val="both"/>
        <w:rPr>
          <w:bCs/>
        </w:rPr>
      </w:pPr>
    </w:p>
    <w:p w:rsidR="00836D9E" w:rsidRPr="00B40280" w:rsidRDefault="00836D9E" w:rsidP="00836D9E">
      <w:pPr>
        <w:jc w:val="both"/>
        <w:rPr>
          <w:bCs/>
        </w:rPr>
      </w:pPr>
      <w:r w:rsidRPr="00B40280">
        <w:rPr>
          <w:bCs/>
        </w:rPr>
        <w:t>Решения Комиссии могут быть обжалованы в установленном законодательством Российской Федерации порядке.</w:t>
      </w:r>
    </w:p>
    <w:p w:rsidR="00836D9E" w:rsidRPr="00F219A6" w:rsidRDefault="00836D9E" w:rsidP="00836D9E"/>
    <w:p w:rsidR="00836D9E" w:rsidRPr="00836D9E" w:rsidRDefault="00836D9E" w:rsidP="00836D9E">
      <w:pPr>
        <w:pStyle w:val="a4"/>
        <w:spacing w:before="0"/>
        <w:ind w:firstLine="567"/>
        <w:jc w:val="center"/>
        <w:rPr>
          <w:sz w:val="28"/>
        </w:rPr>
      </w:pPr>
    </w:p>
    <w:sectPr w:rsidR="00836D9E" w:rsidRPr="00836D9E" w:rsidSect="0013675E">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C2" w:rsidRDefault="00EC70C2" w:rsidP="00751B94">
      <w:r>
        <w:separator/>
      </w:r>
    </w:p>
  </w:endnote>
  <w:endnote w:type="continuationSeparator" w:id="0">
    <w:p w:rsidR="00EC70C2" w:rsidRDefault="00EC70C2"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C2" w:rsidRDefault="00EC70C2" w:rsidP="00751B94">
      <w:r>
        <w:separator/>
      </w:r>
    </w:p>
  </w:footnote>
  <w:footnote w:type="continuationSeparator" w:id="0">
    <w:p w:rsidR="00EC70C2" w:rsidRDefault="00EC70C2"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465"/>
    <w:multiLevelType w:val="hybridMultilevel"/>
    <w:tmpl w:val="23B67186"/>
    <w:lvl w:ilvl="0" w:tplc="9D80B8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F6B0555"/>
    <w:multiLevelType w:val="hybridMultilevel"/>
    <w:tmpl w:val="8C32FBA4"/>
    <w:lvl w:ilvl="0" w:tplc="4C12A3E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9C26C44"/>
    <w:multiLevelType w:val="hybridMultilevel"/>
    <w:tmpl w:val="451A7C0E"/>
    <w:lvl w:ilvl="0" w:tplc="9BFCC1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EF94605"/>
    <w:multiLevelType w:val="hybridMultilevel"/>
    <w:tmpl w:val="920E9BF2"/>
    <w:lvl w:ilvl="0" w:tplc="280A882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71CF"/>
    <w:rsid w:val="000171BD"/>
    <w:rsid w:val="00025C99"/>
    <w:rsid w:val="00027905"/>
    <w:rsid w:val="00055C78"/>
    <w:rsid w:val="00087359"/>
    <w:rsid w:val="000E1F64"/>
    <w:rsid w:val="001130B1"/>
    <w:rsid w:val="00132278"/>
    <w:rsid w:val="0013675E"/>
    <w:rsid w:val="001564EA"/>
    <w:rsid w:val="001666D3"/>
    <w:rsid w:val="00174400"/>
    <w:rsid w:val="001839DF"/>
    <w:rsid w:val="00184D06"/>
    <w:rsid w:val="001B2351"/>
    <w:rsid w:val="001C5901"/>
    <w:rsid w:val="001F0D90"/>
    <w:rsid w:val="001F5F9E"/>
    <w:rsid w:val="00205154"/>
    <w:rsid w:val="002064DF"/>
    <w:rsid w:val="0020763B"/>
    <w:rsid w:val="00207E3B"/>
    <w:rsid w:val="00212650"/>
    <w:rsid w:val="00277044"/>
    <w:rsid w:val="002B27C8"/>
    <w:rsid w:val="00312544"/>
    <w:rsid w:val="0032774A"/>
    <w:rsid w:val="003371DB"/>
    <w:rsid w:val="00347F9C"/>
    <w:rsid w:val="00351F72"/>
    <w:rsid w:val="0038112A"/>
    <w:rsid w:val="00395510"/>
    <w:rsid w:val="003D70AB"/>
    <w:rsid w:val="003D74BE"/>
    <w:rsid w:val="003E02BF"/>
    <w:rsid w:val="004517E5"/>
    <w:rsid w:val="00451C14"/>
    <w:rsid w:val="00491561"/>
    <w:rsid w:val="00496BD7"/>
    <w:rsid w:val="004A324D"/>
    <w:rsid w:val="004C59DE"/>
    <w:rsid w:val="004D3953"/>
    <w:rsid w:val="004F65D7"/>
    <w:rsid w:val="00515F34"/>
    <w:rsid w:val="005213BD"/>
    <w:rsid w:val="005370F1"/>
    <w:rsid w:val="0054324E"/>
    <w:rsid w:val="005612B0"/>
    <w:rsid w:val="00587C6F"/>
    <w:rsid w:val="00600B17"/>
    <w:rsid w:val="006066D3"/>
    <w:rsid w:val="006107EC"/>
    <w:rsid w:val="006404E8"/>
    <w:rsid w:val="0064691A"/>
    <w:rsid w:val="00647687"/>
    <w:rsid w:val="00660DBE"/>
    <w:rsid w:val="00680323"/>
    <w:rsid w:val="00695B22"/>
    <w:rsid w:val="006A5F6A"/>
    <w:rsid w:val="006B23A1"/>
    <w:rsid w:val="006F7E68"/>
    <w:rsid w:val="0071735E"/>
    <w:rsid w:val="007404B6"/>
    <w:rsid w:val="00751B94"/>
    <w:rsid w:val="00760C74"/>
    <w:rsid w:val="00762F22"/>
    <w:rsid w:val="007634E1"/>
    <w:rsid w:val="00782619"/>
    <w:rsid w:val="007A5911"/>
    <w:rsid w:val="007C2619"/>
    <w:rsid w:val="007E508A"/>
    <w:rsid w:val="007F1AA9"/>
    <w:rsid w:val="0080735C"/>
    <w:rsid w:val="00807BFF"/>
    <w:rsid w:val="008170DF"/>
    <w:rsid w:val="00836D9E"/>
    <w:rsid w:val="00842211"/>
    <w:rsid w:val="00870F6A"/>
    <w:rsid w:val="00881B01"/>
    <w:rsid w:val="008A5161"/>
    <w:rsid w:val="008A68B7"/>
    <w:rsid w:val="008C5AED"/>
    <w:rsid w:val="008F7B9D"/>
    <w:rsid w:val="009051B0"/>
    <w:rsid w:val="00912E52"/>
    <w:rsid w:val="00914E71"/>
    <w:rsid w:val="00951C85"/>
    <w:rsid w:val="009852EA"/>
    <w:rsid w:val="009D057A"/>
    <w:rsid w:val="009D2353"/>
    <w:rsid w:val="009E1C44"/>
    <w:rsid w:val="00A37C6B"/>
    <w:rsid w:val="00A5061E"/>
    <w:rsid w:val="00A922CB"/>
    <w:rsid w:val="00AC03D2"/>
    <w:rsid w:val="00B102F4"/>
    <w:rsid w:val="00B1364D"/>
    <w:rsid w:val="00B30016"/>
    <w:rsid w:val="00B35EAD"/>
    <w:rsid w:val="00B8792E"/>
    <w:rsid w:val="00BA367B"/>
    <w:rsid w:val="00BC6B4F"/>
    <w:rsid w:val="00BD629B"/>
    <w:rsid w:val="00BE6974"/>
    <w:rsid w:val="00C0788E"/>
    <w:rsid w:val="00C152B6"/>
    <w:rsid w:val="00C46357"/>
    <w:rsid w:val="00C531F9"/>
    <w:rsid w:val="00C65460"/>
    <w:rsid w:val="00C720CB"/>
    <w:rsid w:val="00C8714F"/>
    <w:rsid w:val="00CC3124"/>
    <w:rsid w:val="00CE07EE"/>
    <w:rsid w:val="00D06543"/>
    <w:rsid w:val="00D172BA"/>
    <w:rsid w:val="00D26FEE"/>
    <w:rsid w:val="00D7015F"/>
    <w:rsid w:val="00D76708"/>
    <w:rsid w:val="00DC46B5"/>
    <w:rsid w:val="00E05484"/>
    <w:rsid w:val="00E06414"/>
    <w:rsid w:val="00E13EA2"/>
    <w:rsid w:val="00E27EAB"/>
    <w:rsid w:val="00E51163"/>
    <w:rsid w:val="00E950AE"/>
    <w:rsid w:val="00EC6E39"/>
    <w:rsid w:val="00EC70C2"/>
    <w:rsid w:val="00ED1CE0"/>
    <w:rsid w:val="00EF7D88"/>
    <w:rsid w:val="00F47DAF"/>
    <w:rsid w:val="00F5343A"/>
    <w:rsid w:val="00F64275"/>
    <w:rsid w:val="00FB76C9"/>
    <w:rsid w:val="00FD471B"/>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90F8"/>
  <w15:docId w15:val="{EB638C1E-E8B3-46F2-88D4-F0074FE4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 w:type="table" w:styleId="af5">
    <w:name w:val="Table Grid"/>
    <w:basedOn w:val="a1"/>
    <w:uiPriority w:val="39"/>
    <w:rsid w:val="00EF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murino@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1776</Words>
  <Characters>10125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6</cp:revision>
  <cp:lastPrinted>2020-07-10T10:52:00Z</cp:lastPrinted>
  <dcterms:created xsi:type="dcterms:W3CDTF">2022-03-09T12:29:00Z</dcterms:created>
  <dcterms:modified xsi:type="dcterms:W3CDTF">2022-03-09T13:41:00Z</dcterms:modified>
</cp:coreProperties>
</file>