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2767" w14:textId="77777777" w:rsidR="00E062DA" w:rsidRPr="00C618A2" w:rsidRDefault="00E062DA" w:rsidP="00E062DA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091862A7" w14:textId="77777777" w:rsidR="00E062DA" w:rsidRDefault="00E062DA" w:rsidP="00E062DA">
      <w:pPr>
        <w:jc w:val="center"/>
      </w:pPr>
      <w:r w:rsidRPr="007C541A">
        <w:rPr>
          <w:noProof/>
        </w:rPr>
        <w:drawing>
          <wp:inline distT="0" distB="0" distL="0" distR="0" wp14:anchorId="3CC8A780" wp14:editId="78CEAFE4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580B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4775A63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1D3713E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7AC12DE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F5CA319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9B565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3E0D02F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9F9BE1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02BC382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8119D" w14:textId="73005D58" w:rsidR="00E062DA" w:rsidRPr="00EA04CC" w:rsidRDefault="00E062DA" w:rsidP="00E062D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</w:t>
      </w:r>
      <w:r w:rsidR="00FC3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     </w:t>
      </w:r>
    </w:p>
    <w:p w14:paraId="014E5A45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63F156B9" w14:textId="77777777" w:rsidTr="00EF5C17">
        <w:trPr>
          <w:trHeight w:val="1460"/>
        </w:trPr>
        <w:tc>
          <w:tcPr>
            <w:tcW w:w="4503" w:type="dxa"/>
          </w:tcPr>
          <w:p w14:paraId="35E9C32D" w14:textId="77777777" w:rsidR="00EF5C17" w:rsidRDefault="000E7685" w:rsidP="00E062DA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60632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515CA5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движимого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3C98DBD6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F367868" w14:textId="50477E20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6063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Максима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180538A5" w14:textId="77777777" w:rsidR="00E062DA" w:rsidRDefault="00E062DA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7B61B8C" w14:textId="6DEDB5FD" w:rsidR="00EF5C17" w:rsidRDefault="00EF5C17" w:rsidP="00E062DA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E062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90C2646" w14:textId="77777777" w:rsidR="00E062DA" w:rsidRDefault="00E062DA" w:rsidP="00E062DA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4BCE09" w14:textId="77777777" w:rsidR="00606326" w:rsidRPr="00606326" w:rsidRDefault="00404F80" w:rsidP="00E062DA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606326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общества с ограниченной ответственностью </w:t>
      </w:r>
      <w:r w:rsidR="00515CA5" w:rsidRPr="006063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Максима</w:t>
      </w:r>
      <w:r w:rsidR="00515CA5" w:rsidRPr="006063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7805469623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сле</w:t>
      </w:r>
      <w:r w:rsidR="00606326">
        <w:rPr>
          <w:rFonts w:ascii="Times New Roman" w:eastAsia="Times New Roman" w:hAnsi="Times New Roman" w:cs="Times New Roman"/>
          <w:sz w:val="28"/>
          <w:szCs w:val="28"/>
        </w:rPr>
        <w:t>дующие объекты недвижимости:</w:t>
      </w:r>
    </w:p>
    <w:p w14:paraId="172BF2A2" w14:textId="36458724" w:rsidR="00606326" w:rsidRDefault="00E062DA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участок бокового проезд</w:t>
      </w:r>
      <w:r w:rsidR="00606326">
        <w:rPr>
          <w:rFonts w:ascii="Times New Roman" w:eastAsia="Times New Roman" w:hAnsi="Times New Roman" w:cs="Times New Roman"/>
          <w:sz w:val="28"/>
          <w:szCs w:val="28"/>
        </w:rPr>
        <w:t>а от ПК 13+84.16 до ПК 14+97.66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47:07:0722001:103548, протяженностью 114 м, расположенный по адресу: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Российская Федерация, Ленинградская область, Всеволожский муниципальный район, земли САОЗТ «Ручьи», улично-дорожная сеть;</w:t>
      </w:r>
    </w:p>
    <w:p w14:paraId="0C07EFA5" w14:textId="77777777" w:rsidR="00606326" w:rsidRDefault="00606326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участок бокового проезда от ПК 14+97.66 до ПК 15+71.96 с кадастровым номером 47:07:0722001:112405, протяженностью 74 м, расположенный по адресу: Российская Федерация, Ленинградская область, Всеволожский муниципальный район, земли САОЗТ «Ручьи» улично-дорожная сеть;</w:t>
      </w:r>
    </w:p>
    <w:p w14:paraId="278148A9" w14:textId="77777777" w:rsidR="00606326" w:rsidRDefault="00606326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участок бокового проезда от ПК 15+71,96 до ПК 16+78,74 с кадастровым номером 47:07:0722001:125443, протяженностью 107 м, расположенный по адресу: Российская Федерация, Ленинградская область, Всеволожский муниципальный район, земли САОЗТ «Ручьи», улично-дорожная сеть;</w:t>
      </w:r>
    </w:p>
    <w:p w14:paraId="25CD4C52" w14:textId="77777777" w:rsidR="00606326" w:rsidRDefault="00606326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14) с кадастровым номером 47:07:0722001:101689, протяженностью 99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4FF59FDC" w14:textId="77777777" w:rsidR="003A739C" w:rsidRDefault="00606326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13) с кадастровым номером 47:07:0722001:101690, протяженностью 1138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1D028BFF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15) с кадастровым номером 47:07:0722001:112403, протяженностью 79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05C17DA6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16) с кадастровым номером 47:07:0722001:125445, протяженностью 117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6AFDEBC5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дождевой канализации (этап 14) с кадастровым номером 47:07:0722001:103516, протяженностью 168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2A4AD3B0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дождевой канализации (этап 15) с кадастровым номером 47:07:0722001:112404, протяженностью 42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13A7C8CD" w14:textId="77777777" w:rsidR="00606326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дождевой канализации (этап 16) с кадастровым номером 47:07:0722001:125444, протяженностью 88 м, расположенные по адресу: Российская Федерация, Ленинградская область, Всеволожский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 земли САОЗТ «Ручьи».</w:t>
      </w:r>
    </w:p>
    <w:p w14:paraId="26CF2D5A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1B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50B971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58B0D69A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1325AC16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478F2D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4C7A40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ADF57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56CA46" w14:textId="74AB8B85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06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1F07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C3F83"/>
    <w:multiLevelType w:val="hybridMultilevel"/>
    <w:tmpl w:val="AF0AA54C"/>
    <w:lvl w:ilvl="0" w:tplc="8480834E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283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0B36"/>
    <w:rsid w:val="001354A0"/>
    <w:rsid w:val="001F0725"/>
    <w:rsid w:val="00210F98"/>
    <w:rsid w:val="0022568A"/>
    <w:rsid w:val="002635D9"/>
    <w:rsid w:val="00271DF1"/>
    <w:rsid w:val="00337C57"/>
    <w:rsid w:val="00345121"/>
    <w:rsid w:val="003A739C"/>
    <w:rsid w:val="003C3C17"/>
    <w:rsid w:val="00404F80"/>
    <w:rsid w:val="00492B80"/>
    <w:rsid w:val="00515CA5"/>
    <w:rsid w:val="005C75F2"/>
    <w:rsid w:val="00606326"/>
    <w:rsid w:val="00611CF5"/>
    <w:rsid w:val="00612936"/>
    <w:rsid w:val="006671BC"/>
    <w:rsid w:val="0067026F"/>
    <w:rsid w:val="0068483F"/>
    <w:rsid w:val="006C22EB"/>
    <w:rsid w:val="006D6297"/>
    <w:rsid w:val="007062EB"/>
    <w:rsid w:val="00745879"/>
    <w:rsid w:val="008252C5"/>
    <w:rsid w:val="0083411C"/>
    <w:rsid w:val="008605AF"/>
    <w:rsid w:val="00861030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DD1D3D"/>
    <w:rsid w:val="00E062DA"/>
    <w:rsid w:val="00E62C2C"/>
    <w:rsid w:val="00ED0A0A"/>
    <w:rsid w:val="00EF5C17"/>
    <w:rsid w:val="00FA1774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BFB8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2024-03-14T11:31:00Z</dcterms:created>
  <dcterms:modified xsi:type="dcterms:W3CDTF">2024-03-14T11:31:00Z</dcterms:modified>
</cp:coreProperties>
</file>